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AC519" w14:textId="77777777" w:rsidR="003229BC" w:rsidRPr="00855282" w:rsidRDefault="003229BC" w:rsidP="003229BC">
      <w:pPr>
        <w:pStyle w:val="Nagwek4"/>
        <w:widowControl w:val="0"/>
        <w:numPr>
          <w:ilvl w:val="3"/>
          <w:numId w:val="0"/>
        </w:numPr>
        <w:tabs>
          <w:tab w:val="left" w:pos="0"/>
          <w:tab w:val="center" w:pos="4536"/>
          <w:tab w:val="left" w:pos="8210"/>
        </w:tabs>
        <w:suppressAutoHyphens/>
        <w:spacing w:before="0" w:after="0" w:line="360" w:lineRule="auto"/>
        <w:rPr>
          <w:rFonts w:ascii="Garamond" w:hAnsi="Garamond" w:cstheme="minorHAnsi"/>
          <w:sz w:val="24"/>
          <w:szCs w:val="24"/>
        </w:rPr>
      </w:pPr>
      <w:r w:rsidRPr="00042CDB">
        <w:rPr>
          <w:rFonts w:ascii="Garamond" w:hAnsi="Garamond" w:cstheme="minorHAnsi"/>
          <w:sz w:val="24"/>
          <w:szCs w:val="24"/>
        </w:rPr>
        <w:tab/>
      </w:r>
      <w:r w:rsidRPr="00855282">
        <w:rPr>
          <w:noProof/>
        </w:rPr>
        <w:drawing>
          <wp:inline distT="0" distB="0" distL="0" distR="0" wp14:anchorId="12B90104" wp14:editId="5E68BE75">
            <wp:extent cx="5669915" cy="1072484"/>
            <wp:effectExtent l="0" t="0" r="0" b="0"/>
            <wp:docPr id="7334330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107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8329D" w14:textId="29D5BD9E" w:rsidR="003229BC" w:rsidRPr="00855282" w:rsidRDefault="003229BC" w:rsidP="003229BC">
      <w:pPr>
        <w:shd w:val="clear" w:color="auto" w:fill="BFBFBF"/>
        <w:spacing w:line="360" w:lineRule="auto"/>
        <w:jc w:val="center"/>
        <w:rPr>
          <w:rFonts w:ascii="Garamond" w:hAnsi="Garamond" w:cstheme="minorHAnsi"/>
          <w:b/>
          <w:smallCaps/>
          <w:u w:val="single"/>
        </w:rPr>
      </w:pPr>
      <w:r w:rsidRPr="00855282">
        <w:rPr>
          <w:rFonts w:ascii="Garamond" w:hAnsi="Garamond" w:cstheme="minorHAnsi"/>
          <w:b/>
          <w:smallCaps/>
          <w:u w:val="single"/>
        </w:rPr>
        <w:t xml:space="preserve">OGŁOSZENIE O </w:t>
      </w:r>
      <w:r w:rsidR="00032AC8" w:rsidRPr="00855282">
        <w:rPr>
          <w:rFonts w:ascii="Garamond" w:hAnsi="Garamond" w:cstheme="minorHAnsi"/>
          <w:b/>
          <w:smallCaps/>
          <w:u w:val="single"/>
        </w:rPr>
        <w:t>POSTĘPOWANIU ZAKUPOWYM</w:t>
      </w:r>
    </w:p>
    <w:p w14:paraId="35AA8568" w14:textId="77777777" w:rsidR="003229BC" w:rsidRPr="00855282" w:rsidRDefault="003229BC" w:rsidP="003229BC">
      <w:pPr>
        <w:spacing w:line="360" w:lineRule="auto"/>
        <w:jc w:val="center"/>
        <w:rPr>
          <w:rFonts w:ascii="Garamond" w:hAnsi="Garamond" w:cstheme="minorHAnsi"/>
          <w:b/>
          <w:bCs/>
        </w:rPr>
      </w:pPr>
    </w:p>
    <w:p w14:paraId="08FB90F5" w14:textId="293DA097" w:rsidR="0089138B" w:rsidRPr="00855282" w:rsidRDefault="0089138B" w:rsidP="003229BC">
      <w:pPr>
        <w:spacing w:line="360" w:lineRule="auto"/>
        <w:jc w:val="center"/>
        <w:rPr>
          <w:rFonts w:ascii="Garamond" w:hAnsi="Garamond" w:cstheme="minorHAnsi"/>
          <w:b/>
          <w:bCs/>
        </w:rPr>
      </w:pP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 w:rsidRPr="00855282">
        <w:rPr>
          <w:noProof/>
          <w:sz w:val="22"/>
          <w:szCs w:val="22"/>
        </w:rPr>
        <w:fldChar w:fldCharType="begin"/>
      </w:r>
      <w:r w:rsidRPr="00855282">
        <w:rPr>
          <w:noProof/>
          <w:sz w:val="22"/>
          <w:szCs w:val="22"/>
        </w:rPr>
        <w:instrText xml:space="preserve"> INCLUDEPICTURE  "cid:ii_l2lsoerm0" \* MERGEFORMATINET </w:instrText>
      </w:r>
      <w:r w:rsidRPr="00855282">
        <w:rPr>
          <w:noProof/>
          <w:sz w:val="22"/>
          <w:szCs w:val="22"/>
        </w:rPr>
        <w:fldChar w:fldCharType="separate"/>
      </w:r>
      <w:r>
        <w:rPr>
          <w:noProof/>
          <w:sz w:val="22"/>
          <w:szCs w:val="22"/>
        </w:rPr>
        <w:fldChar w:fldCharType="begin"/>
      </w:r>
      <w:r>
        <w:rPr>
          <w:noProof/>
          <w:sz w:val="22"/>
          <w:szCs w:val="22"/>
        </w:rPr>
        <w:instrText xml:space="preserve"> INCLUDEPICTURE  "cid:ii_l2lsoerm0" \* MERGEFORMATINET </w:instrText>
      </w:r>
      <w:r>
        <w:rPr>
          <w:noProof/>
          <w:sz w:val="22"/>
          <w:szCs w:val="22"/>
        </w:rPr>
        <w:fldChar w:fldCharType="separate"/>
      </w:r>
      <w:r>
        <w:rPr>
          <w:noProof/>
          <w:sz w:val="22"/>
          <w:szCs w:val="22"/>
        </w:rPr>
        <w:fldChar w:fldCharType="begin"/>
      </w:r>
      <w:r>
        <w:rPr>
          <w:noProof/>
          <w:sz w:val="22"/>
          <w:szCs w:val="22"/>
        </w:rPr>
        <w:instrText xml:space="preserve"> INCLUDEPICTURE  "cid:ii_l2lsoerm0" \* MERGEFORMATINET </w:instrText>
      </w:r>
      <w:r>
        <w:rPr>
          <w:noProof/>
          <w:sz w:val="22"/>
          <w:szCs w:val="22"/>
        </w:rPr>
        <w:fldChar w:fldCharType="separate"/>
      </w:r>
      <w:r>
        <w:rPr>
          <w:noProof/>
          <w:sz w:val="22"/>
          <w:szCs w:val="22"/>
        </w:rPr>
        <w:fldChar w:fldCharType="begin"/>
      </w:r>
      <w:r>
        <w:rPr>
          <w:noProof/>
          <w:sz w:val="22"/>
          <w:szCs w:val="22"/>
        </w:rPr>
        <w:instrText xml:space="preserve"> INCLUDEPICTURE  "cid:ii_l2lsoerm0" \* MERGEFORMATINET </w:instrText>
      </w:r>
      <w:r>
        <w:rPr>
          <w:noProof/>
          <w:sz w:val="22"/>
          <w:szCs w:val="22"/>
        </w:rPr>
        <w:fldChar w:fldCharType="separate"/>
      </w:r>
      <w:r w:rsidR="00000000">
        <w:rPr>
          <w:noProof/>
          <w:sz w:val="22"/>
          <w:szCs w:val="22"/>
        </w:rPr>
        <w:fldChar w:fldCharType="begin"/>
      </w:r>
      <w:r w:rsidR="00000000">
        <w:rPr>
          <w:noProof/>
          <w:sz w:val="22"/>
          <w:szCs w:val="22"/>
        </w:rPr>
        <w:instrText xml:space="preserve"> INCLUDEPICTURE  "cid:ii_l2lsoerm0" \* MERGEFORMATINET </w:instrText>
      </w:r>
      <w:r w:rsidR="00000000">
        <w:rPr>
          <w:noProof/>
          <w:sz w:val="22"/>
          <w:szCs w:val="22"/>
        </w:rPr>
        <w:fldChar w:fldCharType="separate"/>
      </w:r>
      <w:r w:rsidR="008934FC">
        <w:rPr>
          <w:noProof/>
          <w:sz w:val="22"/>
          <w:szCs w:val="22"/>
        </w:rPr>
        <w:pict w14:anchorId="156D9D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pt;height:34.5pt;visibility:visible">
            <v:imagedata r:id="rId8" r:href="rId9"/>
          </v:shape>
        </w:pict>
      </w:r>
      <w:r w:rsidR="00000000">
        <w:rPr>
          <w:noProof/>
          <w:sz w:val="22"/>
          <w:szCs w:val="22"/>
        </w:rPr>
        <w:fldChar w:fldCharType="end"/>
      </w:r>
      <w:r>
        <w:rPr>
          <w:noProof/>
          <w:sz w:val="22"/>
          <w:szCs w:val="22"/>
        </w:rPr>
        <w:fldChar w:fldCharType="end"/>
      </w:r>
      <w:r>
        <w:rPr>
          <w:noProof/>
          <w:sz w:val="22"/>
          <w:szCs w:val="22"/>
        </w:rPr>
        <w:fldChar w:fldCharType="end"/>
      </w:r>
      <w:r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  <w:r w:rsidRPr="00855282">
        <w:rPr>
          <w:noProof/>
          <w:sz w:val="22"/>
          <w:szCs w:val="22"/>
        </w:rPr>
        <w:fldChar w:fldCharType="end"/>
      </w:r>
    </w:p>
    <w:p w14:paraId="7AE82257" w14:textId="77777777" w:rsidR="0089138B" w:rsidRPr="00855282" w:rsidRDefault="0089138B" w:rsidP="0089138B">
      <w:pPr>
        <w:spacing w:line="360" w:lineRule="auto"/>
        <w:jc w:val="center"/>
        <w:rPr>
          <w:rFonts w:ascii="Garamond" w:eastAsia="SimSun" w:hAnsi="Garamond" w:cstheme="minorHAnsi"/>
          <w:b/>
          <w:bCs/>
          <w:color w:val="0070C0"/>
          <w:sz w:val="16"/>
          <w:szCs w:val="16"/>
          <w:lang w:eastAsia="zh-CN"/>
        </w:rPr>
      </w:pPr>
      <w:r w:rsidRPr="00855282">
        <w:rPr>
          <w:rFonts w:ascii="Garamond" w:eastAsia="SimSun" w:hAnsi="Garamond" w:cstheme="minorHAnsi"/>
          <w:b/>
          <w:bCs/>
          <w:color w:val="0070C0"/>
          <w:sz w:val="16"/>
          <w:szCs w:val="16"/>
          <w:lang w:eastAsia="zh-CN"/>
        </w:rPr>
        <w:t>PROJEKT JEST   WSPOÓŁFINANSOWANY</w:t>
      </w:r>
    </w:p>
    <w:p w14:paraId="367A6229" w14:textId="77777777" w:rsidR="0089138B" w:rsidRPr="00855282" w:rsidRDefault="0089138B" w:rsidP="0089138B">
      <w:pPr>
        <w:spacing w:line="360" w:lineRule="auto"/>
        <w:jc w:val="center"/>
        <w:rPr>
          <w:rFonts w:ascii="Garamond" w:eastAsia="SimSun" w:hAnsi="Garamond" w:cstheme="minorHAnsi"/>
          <w:b/>
          <w:bCs/>
          <w:color w:val="0070C0"/>
          <w:sz w:val="16"/>
          <w:szCs w:val="16"/>
          <w:lang w:eastAsia="zh-CN"/>
        </w:rPr>
      </w:pPr>
      <w:r w:rsidRPr="00855282">
        <w:rPr>
          <w:rFonts w:ascii="Garamond" w:eastAsia="SimSun" w:hAnsi="Garamond" w:cstheme="minorHAnsi"/>
          <w:b/>
          <w:bCs/>
          <w:color w:val="0070C0"/>
          <w:sz w:val="16"/>
          <w:szCs w:val="16"/>
          <w:lang w:eastAsia="zh-CN"/>
        </w:rPr>
        <w:t>ZE ŚRODKÓW MIASTA KRAKOWA</w:t>
      </w:r>
    </w:p>
    <w:p w14:paraId="0A15A1AD" w14:textId="77777777" w:rsidR="0089138B" w:rsidRPr="00855282" w:rsidRDefault="0089138B" w:rsidP="003229BC">
      <w:pPr>
        <w:spacing w:line="360" w:lineRule="auto"/>
        <w:jc w:val="center"/>
        <w:rPr>
          <w:rFonts w:ascii="Garamond" w:hAnsi="Garamond" w:cstheme="minorHAnsi"/>
          <w:b/>
          <w:bCs/>
        </w:rPr>
      </w:pPr>
    </w:p>
    <w:p w14:paraId="69CCAE7C" w14:textId="77777777" w:rsidR="003229BC" w:rsidRPr="00855282" w:rsidRDefault="003229BC" w:rsidP="003229BC">
      <w:pPr>
        <w:spacing w:line="360" w:lineRule="auto"/>
        <w:jc w:val="center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  <w:bCs/>
        </w:rPr>
        <w:t xml:space="preserve">Zapraszamy zainteresowane podmioty do wzięcia udziału w postępowaniu zakupowym na </w:t>
      </w:r>
    </w:p>
    <w:p w14:paraId="24DE132D" w14:textId="0A63957C" w:rsidR="003229BC" w:rsidRPr="00855282" w:rsidRDefault="003229BC" w:rsidP="008B25B3">
      <w:pPr>
        <w:jc w:val="center"/>
        <w:rPr>
          <w:rFonts w:ascii="Garamond" w:hAnsi="Garamond"/>
        </w:rPr>
      </w:pPr>
      <w:r w:rsidRPr="00855282">
        <w:rPr>
          <w:rFonts w:ascii="Garamond" w:hAnsi="Garamond" w:cstheme="minorHAnsi"/>
          <w:b/>
          <w:bCs/>
        </w:rPr>
        <w:t>„</w:t>
      </w:r>
      <w:r w:rsidR="008B25B3" w:rsidRPr="00855282">
        <w:rPr>
          <w:rFonts w:ascii="Garamond" w:hAnsi="Garamond"/>
          <w:b/>
          <w:bCs/>
        </w:rPr>
        <w:t>Konserwację i zabezpieczenie zabytków na terenie Panteonu Narodowego w</w:t>
      </w:r>
      <w:r w:rsidR="00032AC8" w:rsidRPr="00855282">
        <w:rPr>
          <w:rFonts w:ascii="Garamond" w:hAnsi="Garamond"/>
          <w:b/>
          <w:bCs/>
        </w:rPr>
        <w:t xml:space="preserve"> </w:t>
      </w:r>
      <w:r w:rsidR="008B25B3" w:rsidRPr="00855282">
        <w:rPr>
          <w:rFonts w:ascii="Garamond" w:hAnsi="Garamond"/>
          <w:b/>
          <w:bCs/>
        </w:rPr>
        <w:t>Krakowie”</w:t>
      </w:r>
    </w:p>
    <w:p w14:paraId="769265B5" w14:textId="77777777" w:rsidR="003229BC" w:rsidRPr="00855282" w:rsidRDefault="003229BC" w:rsidP="003229BC">
      <w:pPr>
        <w:pStyle w:val="Nagwek4"/>
        <w:widowControl w:val="0"/>
        <w:numPr>
          <w:ilvl w:val="3"/>
          <w:numId w:val="0"/>
        </w:numPr>
        <w:tabs>
          <w:tab w:val="left" w:pos="0"/>
          <w:tab w:val="center" w:pos="4536"/>
          <w:tab w:val="left" w:pos="8210"/>
        </w:tabs>
        <w:suppressAutoHyphens/>
        <w:spacing w:before="0" w:after="0" w:line="360" w:lineRule="auto"/>
        <w:rPr>
          <w:rFonts w:ascii="Garamond" w:hAnsi="Garamond" w:cstheme="minorHAnsi"/>
          <w:sz w:val="24"/>
          <w:szCs w:val="24"/>
        </w:rPr>
      </w:pPr>
    </w:p>
    <w:p w14:paraId="6954D214" w14:textId="77777777" w:rsidR="003229BC" w:rsidRPr="00855282" w:rsidRDefault="003229BC" w:rsidP="003229BC">
      <w:pPr>
        <w:pStyle w:val="Nagwek4"/>
        <w:widowControl w:val="0"/>
        <w:numPr>
          <w:ilvl w:val="3"/>
          <w:numId w:val="0"/>
        </w:numPr>
        <w:tabs>
          <w:tab w:val="left" w:pos="0"/>
          <w:tab w:val="center" w:pos="4536"/>
          <w:tab w:val="left" w:pos="8210"/>
        </w:tabs>
        <w:suppressAutoHyphens/>
        <w:spacing w:before="0" w:after="0" w:line="360" w:lineRule="auto"/>
        <w:jc w:val="center"/>
        <w:rPr>
          <w:rFonts w:ascii="Garamond" w:hAnsi="Garamond" w:cstheme="minorHAnsi"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SPECYFIKACJA ISTOTNYCH WARUNKÓW ZAMÓWIENIA</w:t>
      </w:r>
    </w:p>
    <w:p w14:paraId="760C36E2" w14:textId="77777777" w:rsidR="003229BC" w:rsidRPr="00855282" w:rsidRDefault="003229BC" w:rsidP="003229BC">
      <w:pPr>
        <w:spacing w:line="360" w:lineRule="auto"/>
        <w:rPr>
          <w:rFonts w:ascii="Garamond" w:hAnsi="Garamond" w:cstheme="minorHAnsi"/>
        </w:rPr>
      </w:pPr>
    </w:p>
    <w:p w14:paraId="4DA27257" w14:textId="77777777" w:rsidR="003229BC" w:rsidRPr="00855282" w:rsidRDefault="003229BC" w:rsidP="003229BC">
      <w:pPr>
        <w:pStyle w:val="Nagwek1"/>
        <w:widowControl w:val="0"/>
        <w:numPr>
          <w:ilvl w:val="0"/>
          <w:numId w:val="1"/>
        </w:numPr>
        <w:tabs>
          <w:tab w:val="clear" w:pos="786"/>
          <w:tab w:val="left" w:pos="180"/>
          <w:tab w:val="num" w:pos="284"/>
        </w:tabs>
        <w:spacing w:after="120" w:line="360" w:lineRule="auto"/>
        <w:ind w:left="567" w:hanging="567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 xml:space="preserve">       Nazwa i adres zamawiającego</w:t>
      </w:r>
    </w:p>
    <w:p w14:paraId="610A01F5" w14:textId="5BDCDA11" w:rsidR="008B25B3" w:rsidRPr="00855282" w:rsidRDefault="003229BC" w:rsidP="008B25B3">
      <w:pPr>
        <w:pStyle w:val="Nagwek1"/>
        <w:widowControl w:val="0"/>
        <w:tabs>
          <w:tab w:val="left" w:pos="426"/>
        </w:tabs>
        <w:spacing w:after="120" w:line="276" w:lineRule="auto"/>
        <w:ind w:left="900" w:hanging="333"/>
        <w:jc w:val="left"/>
        <w:rPr>
          <w:rFonts w:ascii="Garamond" w:hAnsi="Garamond"/>
          <w:sz w:val="22"/>
          <w:szCs w:val="22"/>
        </w:rPr>
      </w:pPr>
      <w:r w:rsidRPr="00855282">
        <w:rPr>
          <w:rFonts w:ascii="Garamond" w:hAnsi="Garamond" w:cstheme="minorHAnsi"/>
        </w:rPr>
        <w:t xml:space="preserve">    </w:t>
      </w:r>
      <w:r w:rsidR="008B25B3" w:rsidRPr="00855282">
        <w:rPr>
          <w:rFonts w:ascii="Garamond" w:hAnsi="Garamond"/>
          <w:sz w:val="22"/>
          <w:szCs w:val="22"/>
        </w:rPr>
        <w:t>Nazwa: Fundacja Panteon Narodowy</w:t>
      </w:r>
    </w:p>
    <w:p w14:paraId="57FA025F" w14:textId="1A2ED3EA" w:rsidR="008B25B3" w:rsidRPr="00855282" w:rsidRDefault="008B25B3" w:rsidP="008B25B3">
      <w:pPr>
        <w:pStyle w:val="Nagwek1"/>
        <w:widowControl w:val="0"/>
        <w:tabs>
          <w:tab w:val="left" w:pos="426"/>
        </w:tabs>
        <w:spacing w:after="120" w:line="276" w:lineRule="auto"/>
        <w:ind w:left="900" w:hanging="333"/>
        <w:jc w:val="left"/>
        <w:rPr>
          <w:rFonts w:ascii="Garamond" w:hAnsi="Garamond"/>
          <w:bCs/>
          <w:sz w:val="22"/>
          <w:szCs w:val="22"/>
        </w:rPr>
      </w:pPr>
      <w:r w:rsidRPr="00855282">
        <w:rPr>
          <w:rFonts w:ascii="Garamond" w:hAnsi="Garamond"/>
          <w:sz w:val="22"/>
          <w:szCs w:val="22"/>
        </w:rPr>
        <w:t xml:space="preserve"> </w:t>
      </w:r>
      <w:r w:rsidR="00F40B10" w:rsidRPr="00855282">
        <w:rPr>
          <w:rFonts w:ascii="Garamond" w:hAnsi="Garamond"/>
          <w:sz w:val="22"/>
          <w:szCs w:val="22"/>
        </w:rPr>
        <w:t xml:space="preserve"> </w:t>
      </w:r>
      <w:r w:rsidRPr="00855282">
        <w:rPr>
          <w:rFonts w:ascii="Garamond" w:hAnsi="Garamond"/>
          <w:sz w:val="22"/>
          <w:szCs w:val="22"/>
        </w:rPr>
        <w:t xml:space="preserve"> Adres: 31-002 Kraków, ul. Kanonicza 11</w:t>
      </w:r>
    </w:p>
    <w:p w14:paraId="27C4112E" w14:textId="2D39E5B5" w:rsidR="003229BC" w:rsidRPr="00855282" w:rsidRDefault="003229BC" w:rsidP="008B25B3">
      <w:pPr>
        <w:rPr>
          <w:b/>
          <w:bCs/>
        </w:rPr>
      </w:pPr>
    </w:p>
    <w:p w14:paraId="27D3DD9D" w14:textId="77777777" w:rsidR="003229BC" w:rsidRPr="00855282" w:rsidRDefault="003229BC" w:rsidP="003229BC">
      <w:pPr>
        <w:pStyle w:val="Nagwek1"/>
        <w:widowControl w:val="0"/>
        <w:numPr>
          <w:ilvl w:val="0"/>
          <w:numId w:val="1"/>
        </w:numPr>
        <w:tabs>
          <w:tab w:val="num" w:pos="360"/>
        </w:tabs>
        <w:spacing w:after="120" w:line="360" w:lineRule="auto"/>
        <w:ind w:hanging="72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Tryb udzielenia zamówienia</w:t>
      </w:r>
    </w:p>
    <w:p w14:paraId="05E9A9F4" w14:textId="77777777" w:rsidR="003229BC" w:rsidRPr="00855282" w:rsidRDefault="003229BC" w:rsidP="003229BC">
      <w:pPr>
        <w:spacing w:after="120" w:line="360" w:lineRule="auto"/>
        <w:ind w:left="567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Niniejsze postępowanie zostanie przeprowadzone w oparciu o </w:t>
      </w:r>
      <w:r w:rsidRPr="00855282">
        <w:rPr>
          <w:rFonts w:ascii="Garamond" w:hAnsi="Garamond" w:cstheme="minorHAnsi"/>
          <w:bCs/>
        </w:rPr>
        <w:t>Regulamin postępowania zakupowego</w:t>
      </w:r>
      <w:r w:rsidRPr="00855282">
        <w:rPr>
          <w:rFonts w:ascii="Garamond" w:hAnsi="Garamond" w:cstheme="minorHAnsi"/>
        </w:rPr>
        <w:t xml:space="preserve">, stanowiący zał. nr 8, zwany dalej "Regulaminem". Do Regulaminu oraz postępowania prowadzonego w oparciu o jego postanowienia nie mają zastosowania przepisy ustawy z dnia 11.09.2019 r. Prawo zamówień publicznych (Dz. U. z 2023 poz. 1605 z </w:t>
      </w:r>
      <w:proofErr w:type="spellStart"/>
      <w:r w:rsidRPr="00855282">
        <w:rPr>
          <w:rFonts w:ascii="Garamond" w:hAnsi="Garamond" w:cstheme="minorHAnsi"/>
        </w:rPr>
        <w:t>póź</w:t>
      </w:r>
      <w:proofErr w:type="spellEnd"/>
      <w:r w:rsidRPr="00855282">
        <w:rPr>
          <w:rFonts w:ascii="Garamond" w:hAnsi="Garamond" w:cstheme="minorHAnsi"/>
        </w:rPr>
        <w:t>. zm.).</w:t>
      </w:r>
    </w:p>
    <w:p w14:paraId="7029A7EA" w14:textId="77777777" w:rsidR="003229BC" w:rsidRPr="00855282" w:rsidRDefault="003229BC" w:rsidP="003229BC">
      <w:pPr>
        <w:pStyle w:val="Nagwek1"/>
        <w:widowControl w:val="0"/>
        <w:numPr>
          <w:ilvl w:val="0"/>
          <w:numId w:val="1"/>
        </w:numPr>
        <w:tabs>
          <w:tab w:val="num" w:pos="360"/>
        </w:tabs>
        <w:spacing w:after="120" w:line="360" w:lineRule="auto"/>
        <w:ind w:hanging="72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 xml:space="preserve">Opis przedmiotu zamówienia </w:t>
      </w:r>
    </w:p>
    <w:p w14:paraId="054EBEF9" w14:textId="77777777" w:rsidR="008B25B3" w:rsidRPr="00855282" w:rsidRDefault="003229BC" w:rsidP="008B25B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Przedmiotem zamówienia jest </w:t>
      </w:r>
      <w:r w:rsidR="008B25B3" w:rsidRPr="00855282">
        <w:rPr>
          <w:rFonts w:ascii="Garamond" w:hAnsi="Garamond"/>
          <w:b/>
          <w:bCs/>
        </w:rPr>
        <w:t>konserwacja i zabezpieczenie zabytków na terenie Panteonu Narodowego w Krakowie</w:t>
      </w:r>
      <w:r w:rsidRPr="00855282">
        <w:rPr>
          <w:rFonts w:ascii="Garamond" w:hAnsi="Garamond" w:cstheme="minorHAnsi"/>
        </w:rPr>
        <w:t>.</w:t>
      </w:r>
    </w:p>
    <w:p w14:paraId="17A03419" w14:textId="77777777" w:rsidR="008B25B3" w:rsidRPr="00855282" w:rsidRDefault="003229BC" w:rsidP="008B25B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lastRenderedPageBreak/>
        <w:t xml:space="preserve">Zakres zamówienia obejmuje w szczególności </w:t>
      </w:r>
      <w:r w:rsidR="008B25B3" w:rsidRPr="00855282">
        <w:rPr>
          <w:rFonts w:ascii="Garamond" w:hAnsi="Garamond" w:cs="Arial"/>
        </w:rPr>
        <w:t xml:space="preserve">konserwację: reliktów murów średniowiecznego budynku (XIII/XIV w.), reliktów murów fundamentu odcinkowego kamienicy z XIV/XV w., reliktu muru z wapienia (XIV/XV-XVI w.), fundamentu budynku - obecnie bud. UJ, konserwację murów oddzielających wirydarz od terenu Sióstr Klarysek, konserwacje muru oddzielającego teren wirydarza od Plant ( strona wewnętrzna - zach.) wraz ze </w:t>
      </w:r>
      <w:proofErr w:type="spellStart"/>
      <w:r w:rsidR="008B25B3" w:rsidRPr="00855282">
        <w:rPr>
          <w:rFonts w:ascii="Garamond" w:hAnsi="Garamond" w:cs="Arial"/>
        </w:rPr>
        <w:t>strzępiem</w:t>
      </w:r>
      <w:proofErr w:type="spellEnd"/>
      <w:r w:rsidR="008B25B3" w:rsidRPr="00855282">
        <w:rPr>
          <w:rFonts w:ascii="Garamond" w:hAnsi="Garamond" w:cs="Arial"/>
        </w:rPr>
        <w:t xml:space="preserve"> muru obronnego oraz towarzyszące pracom konserwatorskim konieczne roboty budowlane m.in. iniekcje, </w:t>
      </w:r>
      <w:proofErr w:type="spellStart"/>
      <w:r w:rsidR="008B25B3" w:rsidRPr="00855282">
        <w:rPr>
          <w:rFonts w:ascii="Garamond" w:hAnsi="Garamond" w:cs="Arial"/>
        </w:rPr>
        <w:t>kotwienia</w:t>
      </w:r>
      <w:proofErr w:type="spellEnd"/>
      <w:r w:rsidR="008B25B3" w:rsidRPr="00855282">
        <w:rPr>
          <w:rFonts w:ascii="Garamond" w:hAnsi="Garamond" w:cs="Arial"/>
        </w:rPr>
        <w:t xml:space="preserve">, płyty żelbetowe, przemurowania, przebijanie otworów, tynki, rusztowania. </w:t>
      </w:r>
    </w:p>
    <w:p w14:paraId="086FEB00" w14:textId="0A6558A1" w:rsidR="00742DBF" w:rsidRPr="00855282" w:rsidRDefault="00742DBF" w:rsidP="008B25B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="Arial"/>
          <w:b/>
          <w:bCs/>
        </w:rPr>
        <w:t xml:space="preserve">Zamawiający zaprasza na obligatoryjną wizję lokalną w dniu </w:t>
      </w:r>
      <w:r w:rsidR="00A54D67" w:rsidRPr="00855282">
        <w:rPr>
          <w:rFonts w:ascii="Garamond" w:hAnsi="Garamond" w:cs="Arial"/>
          <w:b/>
          <w:bCs/>
        </w:rPr>
        <w:t xml:space="preserve">23.07.2024 r. </w:t>
      </w:r>
      <w:r w:rsidRPr="00855282">
        <w:rPr>
          <w:rFonts w:ascii="Garamond" w:hAnsi="Garamond" w:cs="Arial"/>
          <w:b/>
          <w:bCs/>
        </w:rPr>
        <w:t>o godz</w:t>
      </w:r>
      <w:r w:rsidR="00A54D67" w:rsidRPr="00855282">
        <w:rPr>
          <w:rFonts w:ascii="Garamond" w:hAnsi="Garamond" w:cs="Arial"/>
          <w:b/>
          <w:bCs/>
        </w:rPr>
        <w:t xml:space="preserve">. 10.00. </w:t>
      </w:r>
      <w:r w:rsidRPr="00855282">
        <w:rPr>
          <w:rFonts w:ascii="Garamond" w:hAnsi="Garamond" w:cs="Arial"/>
          <w:b/>
          <w:bCs/>
        </w:rPr>
        <w:t>Zbiórka przed</w:t>
      </w:r>
      <w:r w:rsidR="00A54D67" w:rsidRPr="00855282">
        <w:rPr>
          <w:rFonts w:ascii="Garamond" w:hAnsi="Garamond" w:cs="Arial"/>
          <w:b/>
          <w:bCs/>
        </w:rPr>
        <w:t xml:space="preserve"> kościołem św. św. Piotra i Pawła, ul. Grodzka. </w:t>
      </w:r>
      <w:r w:rsidR="00F12B22" w:rsidRPr="00855282">
        <w:rPr>
          <w:rFonts w:ascii="Garamond" w:hAnsi="Garamond" w:cs="Arial"/>
          <w:b/>
          <w:bCs/>
        </w:rPr>
        <w:t>Zamawiający odrzuci ofertę wykonawcy, który złożył ją bez odbycia obligatoryjnej wizji lokalnej.</w:t>
      </w:r>
    </w:p>
    <w:p w14:paraId="1F9963DA" w14:textId="7FC8E58B" w:rsidR="008B25B3" w:rsidRPr="00855282" w:rsidRDefault="004A5B53" w:rsidP="008B25B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/>
        </w:rPr>
        <w:t xml:space="preserve">W 2024 r. (I Etap) </w:t>
      </w:r>
      <w:r w:rsidR="00D338F6" w:rsidRPr="00855282">
        <w:rPr>
          <w:rFonts w:ascii="Garamond" w:hAnsi="Garamond"/>
        </w:rPr>
        <w:t xml:space="preserve">Wykonawca będzie zobowiązany wykonać zakres ustalony z Zamawiającym przed podpisaniem umowy do kwoty 466 000,00 zł brutto. W szczególności </w:t>
      </w:r>
      <w:r w:rsidRPr="00855282">
        <w:rPr>
          <w:rFonts w:ascii="Garamond" w:hAnsi="Garamond"/>
        </w:rPr>
        <w:t xml:space="preserve">planuje </w:t>
      </w:r>
      <w:r w:rsidR="00D338F6" w:rsidRPr="00855282">
        <w:rPr>
          <w:rFonts w:ascii="Garamond" w:hAnsi="Garamond"/>
        </w:rPr>
        <w:t xml:space="preserve">się </w:t>
      </w:r>
      <w:r w:rsidRPr="00855282">
        <w:rPr>
          <w:rFonts w:ascii="Garamond" w:hAnsi="Garamond"/>
        </w:rPr>
        <w:t>zrealizować</w:t>
      </w:r>
      <w:r w:rsidR="00D338F6" w:rsidRPr="00855282">
        <w:rPr>
          <w:rFonts w:ascii="Garamond" w:hAnsi="Garamond"/>
        </w:rPr>
        <w:t xml:space="preserve"> co najmniej</w:t>
      </w:r>
      <w:r w:rsidR="008B25B3" w:rsidRPr="00855282">
        <w:rPr>
          <w:rFonts w:ascii="Garamond" w:hAnsi="Garamond"/>
        </w:rPr>
        <w:t>:</w:t>
      </w:r>
    </w:p>
    <w:p w14:paraId="41715B83" w14:textId="742EA603" w:rsidR="008B25B3" w:rsidRPr="00855282" w:rsidRDefault="008B25B3" w:rsidP="008B25B3">
      <w:pPr>
        <w:pStyle w:val="Akapitzlist"/>
        <w:numPr>
          <w:ilvl w:val="1"/>
          <w:numId w:val="4"/>
        </w:numPr>
        <w:spacing w:after="160" w:line="360" w:lineRule="auto"/>
        <w:contextualSpacing/>
        <w:jc w:val="both"/>
        <w:rPr>
          <w:rFonts w:ascii="Garamond" w:hAnsi="Garamond"/>
        </w:rPr>
      </w:pPr>
      <w:r w:rsidRPr="00855282">
        <w:rPr>
          <w:rFonts w:ascii="Garamond" w:hAnsi="Garamond"/>
        </w:rPr>
        <w:t xml:space="preserve">konserwację muru otynkowanego oddzielającego wirydarz od Plant krakowskich z XIX w. wraz ze </w:t>
      </w:r>
      <w:proofErr w:type="spellStart"/>
      <w:r w:rsidRPr="00855282">
        <w:rPr>
          <w:rFonts w:ascii="Garamond" w:hAnsi="Garamond"/>
        </w:rPr>
        <w:t>strzępiem</w:t>
      </w:r>
      <w:proofErr w:type="spellEnd"/>
      <w:r w:rsidRPr="00855282">
        <w:rPr>
          <w:rFonts w:ascii="Garamond" w:hAnsi="Garamond"/>
        </w:rPr>
        <w:t xml:space="preserve"> miejskiego muru obronnego z XIV w. z łamanego wapienia,</w:t>
      </w:r>
    </w:p>
    <w:p w14:paraId="218E73FC" w14:textId="6E2D4F2B" w:rsidR="008B25B3" w:rsidRPr="00855282" w:rsidRDefault="008B25B3" w:rsidP="008B25B3">
      <w:pPr>
        <w:pStyle w:val="Akapitzlist"/>
        <w:numPr>
          <w:ilvl w:val="1"/>
          <w:numId w:val="4"/>
        </w:numPr>
        <w:spacing w:after="160" w:line="360" w:lineRule="auto"/>
        <w:contextualSpacing/>
        <w:jc w:val="both"/>
        <w:rPr>
          <w:rFonts w:ascii="Garamond" w:hAnsi="Garamond"/>
        </w:rPr>
      </w:pPr>
      <w:r w:rsidRPr="00855282">
        <w:rPr>
          <w:rFonts w:ascii="Garamond" w:hAnsi="Garamond"/>
        </w:rPr>
        <w:t>konserwacja elewacji klasztoru SS. Klarysek graniczącej z wirydarzem wraz z murem  z XVII- XVIII w. łączącym NW narożnik klasztoru SS. Klarysek   z narożnikiem SE kościoła pw. św. Piotra i Pawła.</w:t>
      </w:r>
    </w:p>
    <w:p w14:paraId="7392E9B9" w14:textId="4900F4A8" w:rsidR="008B25B3" w:rsidRPr="00855282" w:rsidRDefault="008B25B3" w:rsidP="008543A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 xml:space="preserve">II Etap prac </w:t>
      </w:r>
      <w:r w:rsidR="007B62CF" w:rsidRPr="00855282">
        <w:rPr>
          <w:rFonts w:ascii="Garamond" w:hAnsi="Garamond"/>
        </w:rPr>
        <w:t>(pozostały zakres prac)</w:t>
      </w:r>
      <w:r w:rsidRPr="00855282">
        <w:rPr>
          <w:rFonts w:ascii="Garamond" w:hAnsi="Garamond"/>
        </w:rPr>
        <w:t xml:space="preserve"> - planowany </w:t>
      </w:r>
      <w:r w:rsidR="00FC1E37" w:rsidRPr="00855282">
        <w:rPr>
          <w:rFonts w:ascii="Garamond" w:hAnsi="Garamond"/>
        </w:rPr>
        <w:t xml:space="preserve">zakres </w:t>
      </w:r>
      <w:r w:rsidR="004A5B53" w:rsidRPr="00855282">
        <w:rPr>
          <w:rFonts w:ascii="Garamond" w:hAnsi="Garamond"/>
        </w:rPr>
        <w:t xml:space="preserve"> do wykonania w ramach tego Etapu </w:t>
      </w:r>
      <w:r w:rsidR="00FC1E37" w:rsidRPr="00855282">
        <w:rPr>
          <w:rFonts w:ascii="Garamond" w:hAnsi="Garamond"/>
        </w:rPr>
        <w:t>będzie uzależniony od możliwości udost</w:t>
      </w:r>
      <w:r w:rsidR="00D338F6" w:rsidRPr="00855282">
        <w:rPr>
          <w:rFonts w:ascii="Garamond" w:hAnsi="Garamond"/>
        </w:rPr>
        <w:t>ę</w:t>
      </w:r>
      <w:r w:rsidR="00FC1E37" w:rsidRPr="00855282">
        <w:rPr>
          <w:rFonts w:ascii="Garamond" w:hAnsi="Garamond"/>
        </w:rPr>
        <w:t>pni</w:t>
      </w:r>
      <w:r w:rsidR="00D338F6" w:rsidRPr="00855282">
        <w:rPr>
          <w:rFonts w:ascii="Garamond" w:hAnsi="Garamond"/>
        </w:rPr>
        <w:t>a</w:t>
      </w:r>
      <w:r w:rsidR="00FC1E37" w:rsidRPr="00855282">
        <w:rPr>
          <w:rFonts w:ascii="Garamond" w:hAnsi="Garamond"/>
        </w:rPr>
        <w:t>nia frontu prac</w:t>
      </w:r>
      <w:r w:rsidR="0015458C" w:rsidRPr="00855282">
        <w:rPr>
          <w:rFonts w:ascii="Garamond" w:hAnsi="Garamond"/>
        </w:rPr>
        <w:t xml:space="preserve"> z uwagi na </w:t>
      </w:r>
      <w:r w:rsidR="00D338F6" w:rsidRPr="00855282">
        <w:rPr>
          <w:rFonts w:ascii="Garamond" w:hAnsi="Garamond"/>
        </w:rPr>
        <w:t>realizowane</w:t>
      </w:r>
      <w:r w:rsidR="0015458C" w:rsidRPr="00855282">
        <w:rPr>
          <w:rFonts w:ascii="Garamond" w:hAnsi="Garamond"/>
        </w:rPr>
        <w:t xml:space="preserve"> prace </w:t>
      </w:r>
      <w:r w:rsidR="00D338F6" w:rsidRPr="00855282">
        <w:rPr>
          <w:rFonts w:ascii="Garamond" w:hAnsi="Garamond"/>
        </w:rPr>
        <w:t>wykonywane</w:t>
      </w:r>
      <w:r w:rsidR="0015458C" w:rsidRPr="00855282">
        <w:rPr>
          <w:rFonts w:ascii="Garamond" w:hAnsi="Garamond"/>
        </w:rPr>
        <w:t xml:space="preserve"> w ramach odrębnej inwestycji prowadzonej na tym terenie</w:t>
      </w:r>
      <w:r w:rsidR="004A5B53" w:rsidRPr="00855282">
        <w:rPr>
          <w:rFonts w:ascii="Garamond" w:hAnsi="Garamond"/>
        </w:rPr>
        <w:t xml:space="preserve">. </w:t>
      </w:r>
      <w:r w:rsidR="00FC1E37" w:rsidRPr="00855282">
        <w:rPr>
          <w:rFonts w:ascii="Garamond" w:hAnsi="Garamond"/>
        </w:rPr>
        <w:t xml:space="preserve">Wykonawca zobowiązany będzie do podejmowania działań </w:t>
      </w:r>
      <w:r w:rsidR="004A5B53" w:rsidRPr="00855282">
        <w:rPr>
          <w:rFonts w:ascii="Garamond" w:hAnsi="Garamond"/>
        </w:rPr>
        <w:t xml:space="preserve">dopiero </w:t>
      </w:r>
      <w:r w:rsidR="00FC1E37" w:rsidRPr="00855282">
        <w:rPr>
          <w:rFonts w:ascii="Garamond" w:hAnsi="Garamond"/>
        </w:rPr>
        <w:t xml:space="preserve">po wcześniejszym zgłoszeniu mu przez Zamawiającego możliwości realizacji. </w:t>
      </w:r>
      <w:r w:rsidR="004A5B53" w:rsidRPr="00855282">
        <w:rPr>
          <w:rFonts w:ascii="Garamond" w:hAnsi="Garamond"/>
        </w:rPr>
        <w:t>II Etap obejmuje</w:t>
      </w:r>
      <w:r w:rsidRPr="00855282">
        <w:rPr>
          <w:rFonts w:ascii="Garamond" w:hAnsi="Garamond"/>
        </w:rPr>
        <w:t xml:space="preserve"> okres 2025 roku oraz do </w:t>
      </w:r>
      <w:r w:rsidR="00FC1E37" w:rsidRPr="00855282">
        <w:rPr>
          <w:rFonts w:ascii="Garamond" w:hAnsi="Garamond"/>
        </w:rPr>
        <w:t xml:space="preserve">końca </w:t>
      </w:r>
      <w:r w:rsidRPr="00855282">
        <w:rPr>
          <w:rFonts w:ascii="Garamond" w:hAnsi="Garamond"/>
        </w:rPr>
        <w:t>czerwca 2026</w:t>
      </w:r>
      <w:r w:rsidR="00FC1E37" w:rsidRPr="00855282">
        <w:rPr>
          <w:rFonts w:ascii="Garamond" w:hAnsi="Garamond"/>
        </w:rPr>
        <w:t xml:space="preserve"> r.</w:t>
      </w:r>
      <w:r w:rsidRPr="00855282">
        <w:rPr>
          <w:rFonts w:ascii="Garamond" w:hAnsi="Garamond"/>
        </w:rPr>
        <w:t xml:space="preserve"> </w:t>
      </w:r>
      <w:r w:rsidR="008543AA" w:rsidRPr="00855282">
        <w:rPr>
          <w:rFonts w:ascii="Garamond" w:hAnsi="Garamond"/>
        </w:rPr>
        <w:t>Zamawiający będzie na bieżąco informował o możliwości podejmowania działań  tj. realizacji kolejnych zakresów rzeczowych prac objętych przedmiotowym zamówieniem. Wykonawca będzie zobowiązany do podjęcia działania w ciągu 10 dni od dnia przekazanej od Zamawiającego informacji.</w:t>
      </w:r>
    </w:p>
    <w:p w14:paraId="661D6261" w14:textId="0B06E0DE" w:rsidR="008B25B3" w:rsidRPr="00855282" w:rsidRDefault="004A5B53" w:rsidP="008B25B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Zamawiający z</w:t>
      </w:r>
      <w:r w:rsidR="008B25B3" w:rsidRPr="00855282">
        <w:rPr>
          <w:rFonts w:ascii="Garamond" w:hAnsi="Garamond"/>
        </w:rPr>
        <w:t xml:space="preserve">astrzega możliwość zmiany terminu </w:t>
      </w:r>
      <w:r w:rsidRPr="00855282">
        <w:rPr>
          <w:rFonts w:ascii="Garamond" w:hAnsi="Garamond"/>
        </w:rPr>
        <w:t xml:space="preserve">(skrócenie lub wydłużenie) </w:t>
      </w:r>
      <w:r w:rsidR="008B25B3" w:rsidRPr="00855282">
        <w:rPr>
          <w:rFonts w:ascii="Garamond" w:hAnsi="Garamond"/>
        </w:rPr>
        <w:t xml:space="preserve">w zależności od postępu prac </w:t>
      </w:r>
      <w:r w:rsidR="00D94061" w:rsidRPr="00855282">
        <w:rPr>
          <w:rFonts w:ascii="Garamond" w:hAnsi="Garamond"/>
        </w:rPr>
        <w:t>i możliwości udostępnienia frontu robót z uwagi na r</w:t>
      </w:r>
      <w:r w:rsidRPr="00855282">
        <w:rPr>
          <w:rFonts w:ascii="Garamond" w:hAnsi="Garamond"/>
        </w:rPr>
        <w:t>ealizowan</w:t>
      </w:r>
      <w:r w:rsidR="00D94061" w:rsidRPr="00855282">
        <w:rPr>
          <w:rFonts w:ascii="Garamond" w:hAnsi="Garamond"/>
        </w:rPr>
        <w:t>ą</w:t>
      </w:r>
      <w:r w:rsidRPr="00855282">
        <w:rPr>
          <w:rFonts w:ascii="Garamond" w:hAnsi="Garamond"/>
        </w:rPr>
        <w:t xml:space="preserve"> na terenie Panteonu Narodowego </w:t>
      </w:r>
      <w:r w:rsidR="008B25B3" w:rsidRPr="00855282">
        <w:rPr>
          <w:rFonts w:ascii="Garamond" w:hAnsi="Garamond"/>
        </w:rPr>
        <w:t>podstawow</w:t>
      </w:r>
      <w:r w:rsidR="00D94061" w:rsidRPr="00855282">
        <w:rPr>
          <w:rFonts w:ascii="Garamond" w:hAnsi="Garamond"/>
        </w:rPr>
        <w:t>ą</w:t>
      </w:r>
      <w:r w:rsidR="008B25B3" w:rsidRPr="00855282">
        <w:rPr>
          <w:rFonts w:ascii="Garamond" w:hAnsi="Garamond"/>
        </w:rPr>
        <w:t xml:space="preserve"> inwestycj</w:t>
      </w:r>
      <w:r w:rsidR="0015458C" w:rsidRPr="00855282">
        <w:rPr>
          <w:rFonts w:ascii="Garamond" w:hAnsi="Garamond"/>
        </w:rPr>
        <w:t>ę</w:t>
      </w:r>
      <w:r w:rsidR="00D94061" w:rsidRPr="00855282">
        <w:rPr>
          <w:rFonts w:ascii="Garamond" w:hAnsi="Garamond"/>
        </w:rPr>
        <w:t>.</w:t>
      </w:r>
    </w:p>
    <w:p w14:paraId="6AA1D011" w14:textId="0B3EB486" w:rsidR="003229BC" w:rsidRPr="00855282" w:rsidRDefault="001E69BB" w:rsidP="001E69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lastRenderedPageBreak/>
        <w:t>Przed rozpoczęciem prac Zamawiający przekaże wykonawcy projekt techniczny.</w:t>
      </w:r>
    </w:p>
    <w:p w14:paraId="4A984705" w14:textId="29F5CE51" w:rsidR="009D7F53" w:rsidRPr="00855282" w:rsidRDefault="009D7F53" w:rsidP="001E69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Zamawiający jest w trakcie procedury administracyjnej mającej na celu uzyskanie pozwolenia na budowę na przedmiotowe zamówieni</w:t>
      </w:r>
      <w:r w:rsidR="0015458C" w:rsidRPr="00855282">
        <w:rPr>
          <w:rFonts w:ascii="Garamond" w:hAnsi="Garamond"/>
        </w:rPr>
        <w:t>e</w:t>
      </w:r>
      <w:r w:rsidRPr="00855282">
        <w:rPr>
          <w:rFonts w:ascii="Garamond" w:hAnsi="Garamond"/>
        </w:rPr>
        <w:t>,</w:t>
      </w:r>
    </w:p>
    <w:p w14:paraId="4A3682B5" w14:textId="67E46053" w:rsidR="001E69BB" w:rsidRPr="00855282" w:rsidRDefault="001E69BB" w:rsidP="007D309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Wykonawca zobowiązany będzie do zapewnienia nadzoru architektoniczno- badawczego przy prowadzonych pracach</w:t>
      </w:r>
      <w:r w:rsidR="00BF3552" w:rsidRPr="00855282">
        <w:rPr>
          <w:rFonts w:ascii="Garamond" w:hAnsi="Garamond"/>
        </w:rPr>
        <w:t xml:space="preserve"> przez dotychczasowego konsultanta tj. dr hab. inż. arch. prof. PK Annę </w:t>
      </w:r>
      <w:proofErr w:type="spellStart"/>
      <w:r w:rsidR="00BF3552" w:rsidRPr="00855282">
        <w:rPr>
          <w:rFonts w:ascii="Garamond" w:hAnsi="Garamond"/>
        </w:rPr>
        <w:t>Bojęś-Białasik</w:t>
      </w:r>
      <w:proofErr w:type="spellEnd"/>
      <w:r w:rsidR="00BF3552" w:rsidRPr="00855282">
        <w:rPr>
          <w:rFonts w:ascii="Garamond" w:hAnsi="Garamond"/>
        </w:rPr>
        <w:t>. Na</w:t>
      </w:r>
      <w:r w:rsidRPr="00855282">
        <w:rPr>
          <w:rFonts w:ascii="Garamond" w:hAnsi="Garamond"/>
        </w:rPr>
        <w:t xml:space="preserve"> terenie inwestycji </w:t>
      </w:r>
      <w:r w:rsidR="00BF3552" w:rsidRPr="00855282">
        <w:rPr>
          <w:rFonts w:ascii="Garamond" w:hAnsi="Garamond"/>
        </w:rPr>
        <w:t xml:space="preserve">jest realizowane od kilku lat zadanie </w:t>
      </w:r>
      <w:r w:rsidRPr="00855282">
        <w:rPr>
          <w:rFonts w:ascii="Garamond" w:hAnsi="Garamond"/>
        </w:rPr>
        <w:t>pn.:</w:t>
      </w:r>
    </w:p>
    <w:p w14:paraId="402B132C" w14:textId="6EE2E11C" w:rsidR="001E69BB" w:rsidRPr="00855282" w:rsidRDefault="001E69BB" w:rsidP="007D3091">
      <w:pPr>
        <w:pStyle w:val="Akapitzlist"/>
        <w:spacing w:line="360" w:lineRule="auto"/>
        <w:ind w:left="644"/>
        <w:jc w:val="both"/>
        <w:rPr>
          <w:rFonts w:ascii="Garamond" w:hAnsi="Garamond"/>
        </w:rPr>
      </w:pPr>
      <w:r w:rsidRPr="00855282">
        <w:rPr>
          <w:rFonts w:ascii="Garamond" w:hAnsi="Garamond"/>
          <w:i/>
          <w:iCs/>
        </w:rPr>
        <w:t>„Budowa zabezpieczeń wykopów archeologicznych”</w:t>
      </w:r>
      <w:r w:rsidR="00BF3552" w:rsidRPr="00855282">
        <w:rPr>
          <w:rFonts w:ascii="Garamond" w:hAnsi="Garamond"/>
          <w:i/>
          <w:iCs/>
        </w:rPr>
        <w:t>,</w:t>
      </w:r>
      <w:r w:rsidRPr="00855282">
        <w:rPr>
          <w:rFonts w:ascii="Garamond" w:hAnsi="Garamond"/>
        </w:rPr>
        <w:t xml:space="preserve"> </w:t>
      </w:r>
      <w:r w:rsidR="00BF3552" w:rsidRPr="00855282">
        <w:rPr>
          <w:rFonts w:ascii="Garamond" w:hAnsi="Garamond"/>
        </w:rPr>
        <w:t xml:space="preserve"> w którym to zadaniu </w:t>
      </w:r>
      <w:r w:rsidRPr="00855282">
        <w:rPr>
          <w:rFonts w:ascii="Garamond" w:hAnsi="Garamond"/>
        </w:rPr>
        <w:t xml:space="preserve">konsultantem </w:t>
      </w:r>
      <w:r w:rsidR="00BF3552" w:rsidRPr="00855282">
        <w:rPr>
          <w:rFonts w:ascii="Garamond" w:hAnsi="Garamond"/>
        </w:rPr>
        <w:t>jest</w:t>
      </w:r>
      <w:r w:rsidRPr="00855282">
        <w:rPr>
          <w:rFonts w:ascii="Garamond" w:hAnsi="Garamond"/>
        </w:rPr>
        <w:t xml:space="preserve"> </w:t>
      </w:r>
      <w:r w:rsidR="00BF3552" w:rsidRPr="00855282">
        <w:rPr>
          <w:rFonts w:ascii="Garamond" w:hAnsi="Garamond"/>
        </w:rPr>
        <w:t>d</w:t>
      </w:r>
      <w:r w:rsidRPr="00855282">
        <w:rPr>
          <w:rFonts w:ascii="Garamond" w:hAnsi="Garamond"/>
        </w:rPr>
        <w:t>r hab. inż. arch. prof.</w:t>
      </w:r>
      <w:r w:rsidR="00BF3552" w:rsidRPr="00855282">
        <w:rPr>
          <w:rFonts w:ascii="Garamond" w:hAnsi="Garamond"/>
        </w:rPr>
        <w:t xml:space="preserve"> </w:t>
      </w:r>
      <w:r w:rsidRPr="00855282">
        <w:rPr>
          <w:rFonts w:ascii="Garamond" w:hAnsi="Garamond"/>
        </w:rPr>
        <w:t xml:space="preserve">PK Anna </w:t>
      </w:r>
      <w:proofErr w:type="spellStart"/>
      <w:r w:rsidRPr="00855282">
        <w:rPr>
          <w:rFonts w:ascii="Garamond" w:hAnsi="Garamond"/>
        </w:rPr>
        <w:t>Bojęś-Białasik</w:t>
      </w:r>
      <w:proofErr w:type="spellEnd"/>
      <w:r w:rsidRPr="00855282">
        <w:rPr>
          <w:rFonts w:ascii="Garamond" w:hAnsi="Garamond"/>
        </w:rPr>
        <w:t xml:space="preserve">. </w:t>
      </w:r>
      <w:r w:rsidR="00BF3552" w:rsidRPr="00855282">
        <w:rPr>
          <w:rFonts w:ascii="Garamond" w:hAnsi="Garamond"/>
        </w:rPr>
        <w:t>Wykonawca zobowiązany jest</w:t>
      </w:r>
      <w:r w:rsidRPr="00855282">
        <w:rPr>
          <w:rFonts w:ascii="Garamond" w:hAnsi="Garamond"/>
        </w:rPr>
        <w:t xml:space="preserve"> zapewn</w:t>
      </w:r>
      <w:r w:rsidR="00BF3552" w:rsidRPr="00855282">
        <w:rPr>
          <w:rFonts w:ascii="Garamond" w:hAnsi="Garamond"/>
        </w:rPr>
        <w:t xml:space="preserve">ić </w:t>
      </w:r>
      <w:r w:rsidRPr="00855282">
        <w:rPr>
          <w:rFonts w:ascii="Garamond" w:hAnsi="Garamond"/>
        </w:rPr>
        <w:t xml:space="preserve">jej udział przy realizacji planowanego zadania z uwagi na zapewnienie ciągłości interdyscyplinarnych </w:t>
      </w:r>
      <w:proofErr w:type="spellStart"/>
      <w:r w:rsidRPr="00855282">
        <w:rPr>
          <w:rFonts w:ascii="Garamond" w:hAnsi="Garamond"/>
        </w:rPr>
        <w:t>rozpoznań</w:t>
      </w:r>
      <w:proofErr w:type="spellEnd"/>
      <w:r w:rsidRPr="00855282">
        <w:rPr>
          <w:rFonts w:ascii="Garamond" w:hAnsi="Garamond"/>
        </w:rPr>
        <w:t xml:space="preserve"> w obrębie najstarszych reliktów zabudowy średniowiecznej - Okół w Krakowie.</w:t>
      </w:r>
    </w:p>
    <w:p w14:paraId="6B83F3C1" w14:textId="681672A8" w:rsidR="001E69BB" w:rsidRPr="00855282" w:rsidRDefault="001E69BB" w:rsidP="00BF3552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 xml:space="preserve">Wykonawca zobowiązany będzie do zapewnienia nadzoru archeologicznego przy pracach </w:t>
      </w:r>
      <w:r w:rsidR="00BF3552" w:rsidRPr="00855282">
        <w:rPr>
          <w:rFonts w:ascii="Garamond" w:hAnsi="Garamond"/>
        </w:rPr>
        <w:t xml:space="preserve">objętych przedmiotowym zamówienie przez archeologa </w:t>
      </w:r>
      <w:r w:rsidR="008543AA" w:rsidRPr="00855282">
        <w:rPr>
          <w:rFonts w:ascii="Garamond" w:hAnsi="Garamond"/>
        </w:rPr>
        <w:t xml:space="preserve">prowadzącego dotychczasowe badania w tym terenie tj. </w:t>
      </w:r>
      <w:r w:rsidR="00BF3552" w:rsidRPr="00855282">
        <w:rPr>
          <w:rFonts w:ascii="Garamond" w:hAnsi="Garamond"/>
        </w:rPr>
        <w:t>Prof. dr</w:t>
      </w:r>
      <w:r w:rsidR="008543AA" w:rsidRPr="00855282">
        <w:rPr>
          <w:rFonts w:ascii="Garamond" w:hAnsi="Garamond"/>
        </w:rPr>
        <w:t>a</w:t>
      </w:r>
      <w:r w:rsidR="00BF3552" w:rsidRPr="00855282">
        <w:rPr>
          <w:rFonts w:ascii="Garamond" w:hAnsi="Garamond"/>
        </w:rPr>
        <w:t xml:space="preserve"> hab. Jacka Poleskiego</w:t>
      </w:r>
      <w:r w:rsidRPr="00855282">
        <w:rPr>
          <w:rFonts w:ascii="Garamond" w:hAnsi="Garamond"/>
        </w:rPr>
        <w:t>.  Na podstawie odrębnego Pozwolenia MWKZ Nr ZA.5161.77.2021 z dnia 14.06.2021 wraz z Decyzją nr ZA.5161.120.2022 z dnia 29.11.2022r.  „</w:t>
      </w:r>
      <w:r w:rsidRPr="00855282">
        <w:rPr>
          <w:rFonts w:ascii="Garamond" w:hAnsi="Garamond"/>
          <w:i/>
          <w:iCs/>
        </w:rPr>
        <w:t>na prowadzenie wyprzedzających archeologicznych badań wykopaliskowych na terenie tzw. Wirydarza przy kościele Św. Piotra i Pawła w Krakowie związanych z inwestycją pn. „Panteon Narodowy przy kościele Św. Piotra i Pawła przy ul. Grodzkiej 52a w Krakowie”</w:t>
      </w:r>
      <w:r w:rsidRPr="00855282">
        <w:rPr>
          <w:rFonts w:ascii="Garamond" w:hAnsi="Garamond"/>
        </w:rPr>
        <w:t xml:space="preserve"> obowiązek kierowania badaniami archeologicznymi albo samodzielnego wykonywania tych badań został nałożony autorowi programu badawczego: Prof. dr hab. Jackowi Poleskiemu, Instytut Archeologii UJ</w:t>
      </w:r>
      <w:r w:rsidR="00BF3552" w:rsidRPr="00855282">
        <w:rPr>
          <w:rFonts w:ascii="Garamond" w:hAnsi="Garamond"/>
        </w:rPr>
        <w:t>.</w:t>
      </w:r>
    </w:p>
    <w:p w14:paraId="7E611627" w14:textId="77777777" w:rsidR="001E69BB" w:rsidRPr="00855282" w:rsidRDefault="003229BC" w:rsidP="001E69BB">
      <w:pPr>
        <w:pStyle w:val="Akapitzlist"/>
        <w:numPr>
          <w:ilvl w:val="0"/>
          <w:numId w:val="4"/>
        </w:numPr>
        <w:spacing w:after="160" w:line="360" w:lineRule="auto"/>
        <w:contextualSpacing/>
        <w:jc w:val="both"/>
        <w:rPr>
          <w:rFonts w:ascii="Garamond" w:hAnsi="Garamond"/>
        </w:rPr>
      </w:pPr>
      <w:r w:rsidRPr="00855282">
        <w:rPr>
          <w:rFonts w:ascii="Garamond" w:hAnsi="Garamond" w:cstheme="minorHAnsi"/>
          <w:b/>
          <w:bCs/>
        </w:rPr>
        <w:t>Szczegółowy zakres Przedmiotu zamówienia określa Dokumentacja stanowiącą Opis przedmiotu zamówienia składająca się z</w:t>
      </w:r>
      <w:r w:rsidRPr="00855282">
        <w:rPr>
          <w:rFonts w:ascii="Garamond" w:eastAsia="Arial" w:hAnsi="Garamond" w:cstheme="minorHAnsi"/>
        </w:rPr>
        <w:t>:</w:t>
      </w:r>
    </w:p>
    <w:p w14:paraId="1279BFA1" w14:textId="77777777" w:rsidR="009D7F53" w:rsidRPr="00855282" w:rsidRDefault="003229BC" w:rsidP="009D7F53">
      <w:pPr>
        <w:pStyle w:val="Akapitzlist"/>
        <w:numPr>
          <w:ilvl w:val="1"/>
          <w:numId w:val="4"/>
        </w:numPr>
        <w:spacing w:after="160" w:line="360" w:lineRule="auto"/>
        <w:contextualSpacing/>
        <w:jc w:val="both"/>
        <w:rPr>
          <w:rFonts w:ascii="Garamond" w:hAnsi="Garamond"/>
        </w:rPr>
      </w:pPr>
      <w:r w:rsidRPr="00855282">
        <w:rPr>
          <w:rFonts w:ascii="Garamond" w:hAnsi="Garamond"/>
        </w:rPr>
        <w:t>Projektu budowlanego</w:t>
      </w:r>
      <w:r w:rsidR="001E69BB" w:rsidRPr="00855282">
        <w:rPr>
          <w:rFonts w:ascii="Garamond" w:hAnsi="Garamond"/>
          <w:i/>
          <w:iCs/>
        </w:rPr>
        <w:t xml:space="preserve"> </w:t>
      </w:r>
      <w:proofErr w:type="spellStart"/>
      <w:r w:rsidR="001E69BB" w:rsidRPr="00855282">
        <w:rPr>
          <w:rFonts w:ascii="Garamond" w:hAnsi="Garamond"/>
        </w:rPr>
        <w:t>pn</w:t>
      </w:r>
      <w:proofErr w:type="spellEnd"/>
      <w:r w:rsidR="001E69BB" w:rsidRPr="00855282">
        <w:rPr>
          <w:rFonts w:ascii="Garamond" w:hAnsi="Garamond"/>
        </w:rPr>
        <w:t xml:space="preserve">.:Budynek kultu religijnego. </w:t>
      </w:r>
      <w:r w:rsidR="001E69BB" w:rsidRPr="00855282">
        <w:rPr>
          <w:rFonts w:ascii="Garamond" w:hAnsi="Garamond"/>
          <w:i/>
          <w:iCs/>
        </w:rPr>
        <w:t xml:space="preserve">Remont konserwatorski murów fundamentowych oraz murów w obrębie wirydarza od strony zakrystii kościoła św. Św. Piotra  i Pawła wraz z częścią zewnętrzną muru od strony Plant, w Krakowie, ul. Grodzka działka nr 515. Obr 0001, jedn. </w:t>
      </w:r>
      <w:proofErr w:type="spellStart"/>
      <w:r w:rsidR="001E69BB" w:rsidRPr="00855282">
        <w:rPr>
          <w:rFonts w:ascii="Garamond" w:hAnsi="Garamond"/>
          <w:i/>
          <w:iCs/>
        </w:rPr>
        <w:t>ewid</w:t>
      </w:r>
      <w:proofErr w:type="spellEnd"/>
      <w:r w:rsidR="001E69BB" w:rsidRPr="00855282">
        <w:rPr>
          <w:rFonts w:ascii="Garamond" w:hAnsi="Garamond"/>
          <w:i/>
          <w:iCs/>
        </w:rPr>
        <w:t>. Śródmieście,</w:t>
      </w:r>
      <w:r w:rsidR="001E69BB" w:rsidRPr="00855282">
        <w:rPr>
          <w:rFonts w:ascii="Garamond" w:hAnsi="Garamond"/>
        </w:rPr>
        <w:t xml:space="preserve"> sporządzony przez mgr inż. Ewę Płonkę - styczeń 2024 wraz z </w:t>
      </w:r>
      <w:r w:rsidR="001E69BB" w:rsidRPr="00855282">
        <w:rPr>
          <w:rFonts w:ascii="Garamond" w:hAnsi="Garamond"/>
          <w:i/>
          <w:iCs/>
        </w:rPr>
        <w:t>Programem prac konserwatorskich do murów odkrytych w toku archeologicznych badań wykopaliskowych na terenie wirydarza przy zakrystii kościoła św. św. Piotra i Pawła oraz do murów granicznych wirydarza (wschodniego i południowego) -</w:t>
      </w:r>
      <w:r w:rsidR="001E69BB" w:rsidRPr="00855282">
        <w:rPr>
          <w:rFonts w:ascii="Garamond" w:hAnsi="Garamond"/>
        </w:rPr>
        <w:t xml:space="preserve"> opracowany przez dr Ignacego Jakubczyka - luty 2023r.</w:t>
      </w:r>
    </w:p>
    <w:p w14:paraId="16F09D60" w14:textId="6CD0D2A3" w:rsidR="009D7F53" w:rsidRPr="00855282" w:rsidRDefault="003229BC" w:rsidP="009D7F53">
      <w:pPr>
        <w:pStyle w:val="Akapitzlist"/>
        <w:numPr>
          <w:ilvl w:val="1"/>
          <w:numId w:val="4"/>
        </w:numPr>
        <w:spacing w:after="160" w:line="360" w:lineRule="auto"/>
        <w:contextualSpacing/>
        <w:jc w:val="both"/>
        <w:rPr>
          <w:rFonts w:ascii="Garamond" w:hAnsi="Garamond"/>
        </w:rPr>
      </w:pPr>
      <w:r w:rsidRPr="00855282">
        <w:rPr>
          <w:rFonts w:ascii="Garamond" w:hAnsi="Garamond" w:cstheme="minorHAnsi"/>
          <w:bCs/>
        </w:rPr>
        <w:lastRenderedPageBreak/>
        <w:t xml:space="preserve">Pozwolenia konserwatorskiego nr </w:t>
      </w:r>
      <w:r w:rsidR="009D7F53" w:rsidRPr="00855282">
        <w:rPr>
          <w:rFonts w:ascii="Garamond" w:hAnsi="Garamond"/>
        </w:rPr>
        <w:t>MWKZ nr ZR.5144.11.2023  z dnia 12.02.2024 r. na przeprowadzenie prac konserwatorskich i restauratorskich oraz robót budowlanych przy murach fundamentowych oraz murach w obrębie</w:t>
      </w:r>
      <w:r w:rsidR="009D7F53" w:rsidRPr="00855282">
        <w:rPr>
          <w:rFonts w:ascii="Garamond" w:hAnsi="Garamond"/>
          <w:b/>
          <w:bCs/>
        </w:rPr>
        <w:t xml:space="preserve"> </w:t>
      </w:r>
      <w:r w:rsidR="009D7F53" w:rsidRPr="00855282">
        <w:rPr>
          <w:rFonts w:ascii="Garamond" w:hAnsi="Garamond"/>
        </w:rPr>
        <w:t>wirydarza od strony zakrystii kościoła św. Piotra i Pawła w Krakowie wraz z częścią zewnętrzną muru od strony Plant w Krakowie ul. Grodzka</w:t>
      </w:r>
      <w:r w:rsidR="009D7F53" w:rsidRPr="00855282">
        <w:rPr>
          <w:rFonts w:ascii="Garamond" w:hAnsi="Garamond"/>
          <w:b/>
          <w:bCs/>
        </w:rPr>
        <w:t>,</w:t>
      </w:r>
    </w:p>
    <w:p w14:paraId="4A2751D6" w14:textId="5EF9A206" w:rsidR="001E69BB" w:rsidRPr="00855282" w:rsidRDefault="003229BC" w:rsidP="003229BC">
      <w:pPr>
        <w:pStyle w:val="Akapitzlist"/>
        <w:numPr>
          <w:ilvl w:val="1"/>
          <w:numId w:val="4"/>
        </w:numPr>
        <w:spacing w:line="360" w:lineRule="auto"/>
        <w:rPr>
          <w:rFonts w:ascii="Garamond" w:hAnsi="Garamond"/>
          <w:i/>
          <w:iCs/>
        </w:rPr>
      </w:pPr>
      <w:r w:rsidRPr="00855282">
        <w:rPr>
          <w:rFonts w:ascii="Garamond" w:hAnsi="Garamond"/>
        </w:rPr>
        <w:t>Przedmiar robót</w:t>
      </w:r>
      <w:r w:rsidR="001E69BB" w:rsidRPr="00855282">
        <w:rPr>
          <w:rFonts w:ascii="Garamond" w:hAnsi="Garamond"/>
        </w:rPr>
        <w:t xml:space="preserve"> budowlanych,</w:t>
      </w:r>
    </w:p>
    <w:p w14:paraId="37362290" w14:textId="28543E26" w:rsidR="003229BC" w:rsidRPr="00855282" w:rsidRDefault="001E69BB" w:rsidP="003229BC">
      <w:pPr>
        <w:pStyle w:val="Akapitzlist"/>
        <w:numPr>
          <w:ilvl w:val="1"/>
          <w:numId w:val="4"/>
        </w:numPr>
        <w:spacing w:line="360" w:lineRule="auto"/>
        <w:rPr>
          <w:rFonts w:ascii="Garamond" w:hAnsi="Garamond"/>
          <w:i/>
          <w:iCs/>
        </w:rPr>
      </w:pPr>
      <w:r w:rsidRPr="00855282">
        <w:rPr>
          <w:rFonts w:ascii="Garamond" w:hAnsi="Garamond"/>
        </w:rPr>
        <w:t>Formularz cenowy dot. prac konserwatorskich,</w:t>
      </w:r>
    </w:p>
    <w:p w14:paraId="32D8BAD1" w14:textId="77777777" w:rsidR="003229BC" w:rsidRPr="00855282" w:rsidRDefault="003229BC" w:rsidP="003229BC">
      <w:pPr>
        <w:pStyle w:val="Akapitzlist"/>
        <w:spacing w:line="360" w:lineRule="auto"/>
        <w:ind w:left="1440"/>
        <w:rPr>
          <w:rFonts w:ascii="Garamond" w:hAnsi="Garamond"/>
          <w:i/>
          <w:iCs/>
        </w:rPr>
      </w:pPr>
      <w:r w:rsidRPr="00855282">
        <w:rPr>
          <w:rFonts w:ascii="Garamond" w:hAnsi="Garamond" w:cstheme="minorHAnsi"/>
        </w:rPr>
        <w:t xml:space="preserve">stanowiących zał. nr 1 do nin.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>.</w:t>
      </w:r>
    </w:p>
    <w:p w14:paraId="58277167" w14:textId="77777777" w:rsidR="00732ACA" w:rsidRPr="00855282" w:rsidRDefault="003229BC" w:rsidP="00732ACA">
      <w:pPr>
        <w:pStyle w:val="Akapitzlist"/>
        <w:spacing w:after="200" w:line="360" w:lineRule="auto"/>
        <w:ind w:left="284"/>
        <w:contextualSpacing/>
        <w:jc w:val="both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  <w:bCs/>
        </w:rPr>
        <w:t>Uwaga:</w:t>
      </w:r>
      <w:r w:rsidRPr="00855282">
        <w:rPr>
          <w:rFonts w:ascii="Garamond" w:hAnsi="Garamond" w:cstheme="minorHAnsi"/>
        </w:rPr>
        <w:t xml:space="preserve"> </w:t>
      </w:r>
      <w:r w:rsidRPr="00855282">
        <w:rPr>
          <w:rFonts w:ascii="Garamond" w:hAnsi="Garamond" w:cstheme="minorHAnsi"/>
          <w:b/>
        </w:rPr>
        <w:t>Przedmiar robót</w:t>
      </w:r>
      <w:r w:rsidRPr="00855282">
        <w:rPr>
          <w:rFonts w:ascii="Garamond" w:hAnsi="Garamond" w:cstheme="minorHAnsi"/>
          <w:bCs/>
        </w:rPr>
        <w:t xml:space="preserve"> </w:t>
      </w:r>
      <w:r w:rsidR="001E69BB" w:rsidRPr="00855282">
        <w:rPr>
          <w:rFonts w:ascii="Garamond" w:hAnsi="Garamond" w:cstheme="minorHAnsi"/>
          <w:b/>
        </w:rPr>
        <w:t>i formularz cenowy</w:t>
      </w:r>
      <w:r w:rsidR="001E69BB" w:rsidRPr="00855282">
        <w:rPr>
          <w:rFonts w:ascii="Garamond" w:hAnsi="Garamond" w:cstheme="minorHAnsi"/>
          <w:bCs/>
        </w:rPr>
        <w:t xml:space="preserve"> </w:t>
      </w:r>
      <w:r w:rsidRPr="00855282">
        <w:rPr>
          <w:rFonts w:ascii="Garamond" w:hAnsi="Garamond" w:cstheme="minorHAnsi"/>
          <w:b/>
        </w:rPr>
        <w:t>stanowi</w:t>
      </w:r>
      <w:r w:rsidR="001E69BB" w:rsidRPr="00855282">
        <w:rPr>
          <w:rFonts w:ascii="Garamond" w:hAnsi="Garamond" w:cstheme="minorHAnsi"/>
          <w:b/>
        </w:rPr>
        <w:t>ą</w:t>
      </w:r>
      <w:r w:rsidRPr="00855282">
        <w:rPr>
          <w:rFonts w:ascii="Garamond" w:hAnsi="Garamond" w:cstheme="minorHAnsi"/>
          <w:b/>
          <w:bCs/>
        </w:rPr>
        <w:t xml:space="preserve"> materiał pomocniczy i ma</w:t>
      </w:r>
      <w:r w:rsidR="001E69BB" w:rsidRPr="00855282">
        <w:rPr>
          <w:rFonts w:ascii="Garamond" w:hAnsi="Garamond" w:cstheme="minorHAnsi"/>
          <w:b/>
          <w:bCs/>
        </w:rPr>
        <w:t>ją</w:t>
      </w:r>
      <w:r w:rsidRPr="00855282">
        <w:rPr>
          <w:rFonts w:ascii="Garamond" w:hAnsi="Garamond" w:cstheme="minorHAnsi"/>
          <w:b/>
          <w:bCs/>
        </w:rPr>
        <w:t xml:space="preserve"> charakter informacyjny.</w:t>
      </w:r>
      <w:r w:rsidRPr="00855282">
        <w:rPr>
          <w:rFonts w:ascii="Garamond" w:hAnsi="Garamond" w:cstheme="minorHAnsi"/>
        </w:rPr>
        <w:t xml:space="preserve"> </w:t>
      </w:r>
      <w:r w:rsidRPr="00855282">
        <w:rPr>
          <w:rFonts w:ascii="Garamond" w:hAnsi="Garamond" w:cstheme="minorHAnsi"/>
          <w:b/>
          <w:bCs/>
        </w:rPr>
        <w:t>Zamawiający nie wymaga załączenia do oferty kosztorysu ofertowego z uwagi na ryczałtowy charakter zamówienia, a cena oferty winna zostać skalkulowana w oparciu o indywidualną wycenę.</w:t>
      </w:r>
    </w:p>
    <w:p w14:paraId="3C645641" w14:textId="7F9B58AC" w:rsidR="003229BC" w:rsidRPr="00855282" w:rsidRDefault="003229BC" w:rsidP="00732ACA">
      <w:pPr>
        <w:pStyle w:val="Akapitzlist"/>
        <w:spacing w:after="200" w:line="360" w:lineRule="auto"/>
        <w:ind w:left="284"/>
        <w:contextualSpacing/>
        <w:jc w:val="both"/>
        <w:rPr>
          <w:rFonts w:ascii="Garamond" w:hAnsi="Garamond" w:cstheme="minorHAnsi"/>
          <w:b/>
          <w:bCs/>
        </w:rPr>
      </w:pPr>
      <w:r w:rsidRPr="00855282">
        <w:rPr>
          <w:rFonts w:ascii="Garamond" w:eastAsia="Arial" w:hAnsi="Garamond" w:cstheme="minorHAnsi"/>
          <w:b/>
        </w:rPr>
        <w:t xml:space="preserve">Przedmiotowe zamówienie jest objęte </w:t>
      </w:r>
      <w:r w:rsidRPr="00855282">
        <w:rPr>
          <w:rFonts w:ascii="Garamond" w:hAnsi="Garamond"/>
          <w:b/>
        </w:rPr>
        <w:t xml:space="preserve">Wstępną Promesą </w:t>
      </w:r>
      <w:bookmarkStart w:id="0" w:name="_Hlk169441371"/>
      <w:r w:rsidRPr="00855282">
        <w:rPr>
          <w:rFonts w:ascii="Garamond" w:hAnsi="Garamond"/>
          <w:b/>
        </w:rPr>
        <w:t>o dofinansowaniu inwestycji z Rządowego Programu Odbudowy Zabytków.</w:t>
      </w:r>
      <w:r w:rsidR="00732ACA" w:rsidRPr="00855282">
        <w:rPr>
          <w:rFonts w:ascii="Garamond" w:hAnsi="Garamond"/>
        </w:rPr>
        <w:t xml:space="preserve"> </w:t>
      </w:r>
      <w:r w:rsidR="00732ACA" w:rsidRPr="00855282">
        <w:rPr>
          <w:rFonts w:ascii="Garamond" w:hAnsi="Garamond"/>
          <w:b/>
          <w:bCs/>
        </w:rPr>
        <w:t>Promesa o dofinansowaniu inwestycji z</w:t>
      </w:r>
      <w:r w:rsidR="008568C3" w:rsidRPr="00855282">
        <w:rPr>
          <w:rFonts w:ascii="Garamond" w:hAnsi="Garamond"/>
          <w:b/>
          <w:bCs/>
        </w:rPr>
        <w:t xml:space="preserve"> </w:t>
      </w:r>
      <w:r w:rsidR="00732ACA" w:rsidRPr="00855282">
        <w:rPr>
          <w:rFonts w:ascii="Garamond" w:hAnsi="Garamond"/>
          <w:b/>
          <w:bCs/>
        </w:rPr>
        <w:t>Rządowego Programu Odbudowy Zabytków Nr Edycja 2RPOZ/2023/4794/</w:t>
      </w:r>
      <w:proofErr w:type="spellStart"/>
      <w:r w:rsidR="00732ACA" w:rsidRPr="00855282">
        <w:rPr>
          <w:rFonts w:ascii="Garamond" w:hAnsi="Garamond"/>
          <w:b/>
          <w:bCs/>
        </w:rPr>
        <w:t>PolskiLad</w:t>
      </w:r>
      <w:proofErr w:type="spellEnd"/>
      <w:r w:rsidR="00732ACA" w:rsidRPr="00855282">
        <w:rPr>
          <w:rFonts w:ascii="Garamond" w:hAnsi="Garamond"/>
          <w:b/>
          <w:bCs/>
        </w:rPr>
        <w:t>.</w:t>
      </w:r>
    </w:p>
    <w:bookmarkEnd w:id="0"/>
    <w:p w14:paraId="704DD4B3" w14:textId="77777777" w:rsidR="003229BC" w:rsidRPr="00855282" w:rsidRDefault="003229BC" w:rsidP="003229BC">
      <w:pPr>
        <w:pStyle w:val="Akapitzlist"/>
        <w:spacing w:line="360" w:lineRule="auto"/>
        <w:ind w:left="644"/>
        <w:jc w:val="both"/>
        <w:rPr>
          <w:rFonts w:ascii="Garamond" w:hAnsi="Garamond"/>
          <w:color w:val="FF0000"/>
        </w:rPr>
      </w:pPr>
    </w:p>
    <w:p w14:paraId="74E5D61A" w14:textId="77777777" w:rsidR="003229BC" w:rsidRPr="00855282" w:rsidRDefault="003229BC" w:rsidP="003229BC">
      <w:pPr>
        <w:pStyle w:val="Nagwek1"/>
        <w:widowControl w:val="0"/>
        <w:tabs>
          <w:tab w:val="left" w:pos="360"/>
        </w:tabs>
        <w:spacing w:after="120" w:line="360" w:lineRule="auto"/>
        <w:ind w:left="360" w:hanging="36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4. Termin wykonania zamówienia</w:t>
      </w:r>
    </w:p>
    <w:p w14:paraId="3053A60C" w14:textId="58E7D0D5" w:rsidR="003229BC" w:rsidRPr="00855282" w:rsidRDefault="003229BC" w:rsidP="003229BC">
      <w:pPr>
        <w:tabs>
          <w:tab w:val="left" w:pos="360"/>
        </w:tabs>
        <w:spacing w:after="120" w:line="360" w:lineRule="auto"/>
        <w:ind w:left="284" w:hanging="283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     Termin wykonania zamówienia do </w:t>
      </w:r>
      <w:r w:rsidR="005641CB" w:rsidRPr="00855282">
        <w:rPr>
          <w:rFonts w:ascii="Garamond" w:hAnsi="Garamond" w:cstheme="minorHAnsi"/>
          <w:b/>
        </w:rPr>
        <w:t>30.06.2026 r. ( w tym I etap do 15.11.2024 r.)</w:t>
      </w:r>
      <w:r w:rsidRPr="00855282">
        <w:rPr>
          <w:rFonts w:ascii="Garamond" w:hAnsi="Garamond" w:cstheme="minorHAnsi"/>
          <w:b/>
        </w:rPr>
        <w:t>.</w:t>
      </w:r>
    </w:p>
    <w:p w14:paraId="1415E4EB" w14:textId="77777777" w:rsidR="003229BC" w:rsidRPr="00855282" w:rsidRDefault="003229BC" w:rsidP="003229BC">
      <w:pPr>
        <w:pStyle w:val="Nagwek1"/>
        <w:widowControl w:val="0"/>
        <w:tabs>
          <w:tab w:val="left" w:pos="426"/>
        </w:tabs>
        <w:spacing w:after="120" w:line="360" w:lineRule="auto"/>
        <w:ind w:left="360" w:hanging="218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5. Opis warunków udziału w postępowaniu oraz opis sposobu dokonywania oceny spełniania tych warunków.</w:t>
      </w:r>
    </w:p>
    <w:p w14:paraId="26FBB495" w14:textId="77777777" w:rsidR="003229BC" w:rsidRPr="00855282" w:rsidRDefault="003229BC" w:rsidP="003229BC">
      <w:pPr>
        <w:pStyle w:val="Tekstpodstawowy"/>
        <w:widowControl/>
        <w:tabs>
          <w:tab w:val="num" w:pos="552"/>
          <w:tab w:val="num" w:pos="2880"/>
        </w:tabs>
        <w:suppressAutoHyphens w:val="0"/>
        <w:spacing w:after="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    O udzielenie zamówienia mogą ubiegać się wykonawcy, którzy spełniają wymogi dotyczące:</w:t>
      </w:r>
    </w:p>
    <w:p w14:paraId="485EA3CA" w14:textId="77777777" w:rsidR="008543AA" w:rsidRPr="00855282" w:rsidRDefault="003229BC" w:rsidP="003229BC">
      <w:pPr>
        <w:pStyle w:val="Tekstpodstawowy"/>
        <w:widowControl/>
        <w:numPr>
          <w:ilvl w:val="0"/>
          <w:numId w:val="17"/>
        </w:numPr>
        <w:tabs>
          <w:tab w:val="left" w:pos="567"/>
        </w:tabs>
        <w:suppressAutoHyphens w:val="0"/>
        <w:spacing w:after="0" w:line="360" w:lineRule="auto"/>
        <w:ind w:left="567" w:hanging="283"/>
        <w:jc w:val="both"/>
        <w:rPr>
          <w:rFonts w:cstheme="minorHAnsi"/>
        </w:rPr>
      </w:pPr>
      <w:r w:rsidRPr="00855282">
        <w:rPr>
          <w:rFonts w:ascii="Garamond" w:hAnsi="Garamond" w:cstheme="minorHAnsi"/>
          <w:b/>
          <w:bCs/>
        </w:rPr>
        <w:t>Posiadania wiedzy i doświadczenia</w:t>
      </w:r>
      <w:r w:rsidRPr="00855282">
        <w:rPr>
          <w:rFonts w:ascii="Garamond" w:hAnsi="Garamond" w:cstheme="minorHAnsi"/>
          <w:bCs/>
        </w:rPr>
        <w:t xml:space="preserve">. Wykonawca spełni warunek w sytuacji, kiedy wykaże, że </w:t>
      </w:r>
      <w:r w:rsidRPr="00855282">
        <w:rPr>
          <w:rFonts w:ascii="Garamond" w:hAnsi="Garamond" w:cstheme="minorHAnsi"/>
          <w:b/>
          <w:bCs/>
        </w:rPr>
        <w:t>w okresie ostatnich 5 lat</w:t>
      </w:r>
      <w:r w:rsidRPr="00855282">
        <w:rPr>
          <w:rFonts w:ascii="Garamond" w:hAnsi="Garamond" w:cstheme="minorHAnsi"/>
          <w:bCs/>
        </w:rPr>
        <w:t xml:space="preserve"> przed upływem terminu składania ofert wykonał należycie jedno zamówienie tj. umowę</w:t>
      </w:r>
      <w:r w:rsidR="008543AA" w:rsidRPr="00855282">
        <w:rPr>
          <w:rFonts w:ascii="Garamond" w:hAnsi="Garamond" w:cstheme="minorHAnsi"/>
          <w:bCs/>
        </w:rPr>
        <w:t xml:space="preserve"> </w:t>
      </w:r>
      <w:r w:rsidR="008543AA" w:rsidRPr="00855282">
        <w:rPr>
          <w:rFonts w:ascii="Garamond" w:hAnsi="Garamond"/>
          <w:b/>
          <w:bCs/>
        </w:rPr>
        <w:t>w zakresie której były:</w:t>
      </w:r>
    </w:p>
    <w:p w14:paraId="70C1CA4A" w14:textId="1D46A221" w:rsidR="008543AA" w:rsidRPr="00855282" w:rsidRDefault="008543AA" w:rsidP="008543AA">
      <w:pPr>
        <w:pStyle w:val="Tekstpodstawowy"/>
        <w:widowControl/>
        <w:numPr>
          <w:ilvl w:val="0"/>
          <w:numId w:val="20"/>
        </w:numPr>
        <w:tabs>
          <w:tab w:val="left" w:pos="567"/>
        </w:tabs>
        <w:suppressAutoHyphens w:val="0"/>
        <w:spacing w:after="0" w:line="360" w:lineRule="auto"/>
        <w:jc w:val="both"/>
        <w:rPr>
          <w:rFonts w:cstheme="minorHAnsi"/>
        </w:rPr>
      </w:pPr>
      <w:r w:rsidRPr="00855282">
        <w:rPr>
          <w:rFonts w:ascii="Garamond" w:hAnsi="Garamond"/>
          <w:b/>
          <w:bCs/>
        </w:rPr>
        <w:t>prace remontowo-konserwatorskie przy średniowiecznej zabudowie w obiekcie wpisanym do rejestru zabytków,</w:t>
      </w:r>
    </w:p>
    <w:p w14:paraId="342EF124" w14:textId="77777777" w:rsidR="008543AA" w:rsidRPr="00855282" w:rsidRDefault="008543AA" w:rsidP="008543AA">
      <w:pPr>
        <w:pStyle w:val="Tekstpodstawowy"/>
        <w:widowControl/>
        <w:numPr>
          <w:ilvl w:val="0"/>
          <w:numId w:val="20"/>
        </w:numPr>
        <w:tabs>
          <w:tab w:val="left" w:pos="567"/>
        </w:tabs>
        <w:suppressAutoHyphens w:val="0"/>
        <w:spacing w:after="0" w:line="360" w:lineRule="auto"/>
        <w:jc w:val="both"/>
        <w:rPr>
          <w:rFonts w:cstheme="minorHAnsi"/>
        </w:rPr>
      </w:pPr>
      <w:r w:rsidRPr="00855282">
        <w:rPr>
          <w:rFonts w:ascii="Garamond" w:hAnsi="Garamond"/>
          <w:b/>
          <w:bCs/>
        </w:rPr>
        <w:t>prace remontowo-konserwatorskie wątków murów o powierzchni min 200 m</w:t>
      </w:r>
      <w:r w:rsidRPr="00855282">
        <w:rPr>
          <w:rFonts w:ascii="Garamond" w:hAnsi="Garamond"/>
          <w:b/>
          <w:bCs/>
          <w:kern w:val="24"/>
          <w:vertAlign w:val="superscript"/>
        </w:rPr>
        <w:t>2</w:t>
      </w:r>
      <w:r w:rsidRPr="00855282">
        <w:rPr>
          <w:rFonts w:ascii="Garamond" w:hAnsi="Garamond"/>
          <w:b/>
          <w:bCs/>
        </w:rPr>
        <w:t>,</w:t>
      </w:r>
    </w:p>
    <w:p w14:paraId="7BE5D826" w14:textId="39C68FF3" w:rsidR="008543AA" w:rsidRPr="00855282" w:rsidRDefault="008543AA" w:rsidP="008543AA">
      <w:pPr>
        <w:pStyle w:val="Tekstpodstawowy"/>
        <w:widowControl/>
        <w:numPr>
          <w:ilvl w:val="0"/>
          <w:numId w:val="20"/>
        </w:numPr>
        <w:tabs>
          <w:tab w:val="left" w:pos="567"/>
        </w:tabs>
        <w:suppressAutoHyphens w:val="0"/>
        <w:spacing w:after="0" w:line="360" w:lineRule="auto"/>
        <w:jc w:val="both"/>
        <w:rPr>
          <w:rFonts w:cstheme="minorHAnsi"/>
        </w:rPr>
      </w:pPr>
      <w:r w:rsidRPr="00855282">
        <w:rPr>
          <w:rFonts w:ascii="Garamond" w:hAnsi="Garamond"/>
          <w:b/>
          <w:bCs/>
        </w:rPr>
        <w:t>specjalistyczne nadzory (w tym archeologiczny i architektoniczno-badawczy),</w:t>
      </w:r>
    </w:p>
    <w:p w14:paraId="37007AB4" w14:textId="7F5A4D9A" w:rsidR="008543AA" w:rsidRPr="00855282" w:rsidRDefault="008543AA" w:rsidP="00892253">
      <w:pPr>
        <w:pStyle w:val="Tekstpodstawowy"/>
        <w:widowControl/>
        <w:tabs>
          <w:tab w:val="left" w:pos="567"/>
        </w:tabs>
        <w:suppressAutoHyphens w:val="0"/>
        <w:spacing w:after="0" w:line="360" w:lineRule="auto"/>
        <w:ind w:left="993"/>
        <w:jc w:val="both"/>
        <w:rPr>
          <w:rFonts w:ascii="Garamond" w:hAnsi="Garamond"/>
          <w:b/>
          <w:bCs/>
        </w:rPr>
      </w:pPr>
      <w:r w:rsidRPr="00855282">
        <w:rPr>
          <w:rFonts w:ascii="Garamond" w:hAnsi="Garamond"/>
          <w:b/>
          <w:bCs/>
        </w:rPr>
        <w:lastRenderedPageBreak/>
        <w:t>o wartości umowy co najmniej 1 000 000,00 zł brutto</w:t>
      </w:r>
      <w:r w:rsidR="00892253" w:rsidRPr="00855282">
        <w:rPr>
          <w:rFonts w:ascii="Garamond" w:hAnsi="Garamond"/>
          <w:b/>
          <w:bCs/>
        </w:rPr>
        <w:t>.</w:t>
      </w:r>
    </w:p>
    <w:p w14:paraId="228E8688" w14:textId="4EB023EF" w:rsidR="008543AA" w:rsidRPr="00D84CD5" w:rsidRDefault="00D84CD5" w:rsidP="008543AA">
      <w:pPr>
        <w:pStyle w:val="Tekstpodstawowy"/>
        <w:widowControl/>
        <w:tabs>
          <w:tab w:val="left" w:pos="567"/>
        </w:tabs>
        <w:suppressAutoHyphens w:val="0"/>
        <w:spacing w:after="0" w:line="360" w:lineRule="auto"/>
        <w:ind w:left="709"/>
        <w:jc w:val="both"/>
        <w:rPr>
          <w:rFonts w:ascii="Garamond" w:hAnsi="Garamond" w:cstheme="minorHAnsi"/>
          <w:b/>
          <w:bCs/>
        </w:rPr>
      </w:pPr>
      <w:r w:rsidRPr="00D84CD5">
        <w:rPr>
          <w:rFonts w:ascii="Garamond" w:hAnsi="Garamond" w:cstheme="minorHAnsi"/>
          <w:b/>
          <w:bCs/>
        </w:rPr>
        <w:t>Pod pojęciem „średniowieczna zabudowa” należy rozumieć obiekt, który powstał w okresie do końca XV wieku.</w:t>
      </w:r>
    </w:p>
    <w:p w14:paraId="32766EF8" w14:textId="77777777" w:rsidR="00D84CD5" w:rsidRPr="00D84CD5" w:rsidRDefault="00D84CD5" w:rsidP="008543AA">
      <w:pPr>
        <w:pStyle w:val="Tekstpodstawowy"/>
        <w:widowControl/>
        <w:tabs>
          <w:tab w:val="left" w:pos="567"/>
        </w:tabs>
        <w:suppressAutoHyphens w:val="0"/>
        <w:spacing w:after="0" w:line="360" w:lineRule="auto"/>
        <w:ind w:left="709"/>
        <w:jc w:val="both"/>
        <w:rPr>
          <w:rFonts w:ascii="Garamond" w:hAnsi="Garamond" w:cstheme="minorHAnsi"/>
        </w:rPr>
      </w:pPr>
    </w:p>
    <w:p w14:paraId="6A9BEF3B" w14:textId="29508C0B" w:rsidR="003229BC" w:rsidRPr="00855282" w:rsidRDefault="003229BC" w:rsidP="008543AA">
      <w:pPr>
        <w:pStyle w:val="Tekstpodstawowy"/>
        <w:widowControl/>
        <w:tabs>
          <w:tab w:val="left" w:pos="567"/>
        </w:tabs>
        <w:suppressAutoHyphens w:val="0"/>
        <w:spacing w:after="0" w:line="360" w:lineRule="auto"/>
        <w:ind w:left="709"/>
        <w:jc w:val="both"/>
        <w:rPr>
          <w:rFonts w:cstheme="minorHAnsi"/>
        </w:rPr>
      </w:pPr>
      <w:r w:rsidRPr="00855282">
        <w:rPr>
          <w:rFonts w:ascii="Garamond" w:hAnsi="Garamond" w:cstheme="minorHAnsi"/>
        </w:rPr>
        <w:t>Zamawiający nie będzie uznawał za spełniające ww. warunek obiekty wchodzące  w skład układu urbanistycznego/obszaru uznanego za pomniki historii/parku kulturowego lub innych zbiorowych obszarów, jeśli sam obiekt nie będzie wpisany do rejestru zabytków</w:t>
      </w:r>
      <w:r w:rsidR="00A81A73" w:rsidRPr="00855282">
        <w:rPr>
          <w:rFonts w:ascii="Garamond" w:hAnsi="Garamond" w:cstheme="minorHAnsi"/>
        </w:rPr>
        <w:t>.</w:t>
      </w:r>
    </w:p>
    <w:p w14:paraId="60C83D83" w14:textId="77777777" w:rsidR="008543AA" w:rsidRPr="00855282" w:rsidRDefault="008543AA" w:rsidP="008543AA">
      <w:pPr>
        <w:pStyle w:val="Tekstpodstawowy"/>
        <w:widowControl/>
        <w:tabs>
          <w:tab w:val="left" w:pos="567"/>
        </w:tabs>
        <w:suppressAutoHyphens w:val="0"/>
        <w:spacing w:after="0" w:line="360" w:lineRule="auto"/>
        <w:ind w:left="709"/>
        <w:jc w:val="both"/>
        <w:rPr>
          <w:rFonts w:cstheme="minorHAnsi"/>
        </w:rPr>
      </w:pPr>
    </w:p>
    <w:p w14:paraId="7B35920E" w14:textId="77777777" w:rsidR="003229BC" w:rsidRPr="00855282" w:rsidRDefault="003229BC" w:rsidP="008543AA">
      <w:pPr>
        <w:tabs>
          <w:tab w:val="left" w:pos="709"/>
        </w:tabs>
        <w:spacing w:line="360" w:lineRule="auto"/>
        <w:ind w:left="567" w:firstLine="142"/>
        <w:jc w:val="both"/>
        <w:rPr>
          <w:rStyle w:val="FontStyle27"/>
          <w:rFonts w:cstheme="minorHAnsi"/>
          <w:color w:val="auto"/>
          <w:sz w:val="24"/>
          <w:szCs w:val="24"/>
        </w:rPr>
      </w:pPr>
      <w:r w:rsidRPr="00855282">
        <w:rPr>
          <w:rStyle w:val="FontStyle27"/>
          <w:rFonts w:ascii="Garamond" w:hAnsi="Garamond" w:cstheme="minorHAnsi"/>
          <w:sz w:val="24"/>
          <w:szCs w:val="24"/>
        </w:rPr>
        <w:t>Pod pojęciem "</w:t>
      </w:r>
      <w:r w:rsidRPr="00855282">
        <w:rPr>
          <w:rStyle w:val="FontStyle27"/>
          <w:rFonts w:ascii="Garamond" w:hAnsi="Garamond" w:cstheme="minorHAnsi"/>
          <w:b/>
          <w:sz w:val="24"/>
          <w:szCs w:val="24"/>
        </w:rPr>
        <w:t>Zamówienia</w:t>
      </w:r>
      <w:r w:rsidRPr="00855282">
        <w:rPr>
          <w:rStyle w:val="FontStyle27"/>
          <w:rFonts w:ascii="Garamond" w:hAnsi="Garamond" w:cstheme="minorHAnsi"/>
          <w:sz w:val="24"/>
          <w:szCs w:val="24"/>
        </w:rPr>
        <w:t>" zamawiający rozumie umowę.</w:t>
      </w:r>
    </w:p>
    <w:p w14:paraId="51312B4E" w14:textId="77777777" w:rsidR="003229BC" w:rsidRPr="00855282" w:rsidRDefault="003229BC" w:rsidP="003229BC">
      <w:pPr>
        <w:pStyle w:val="Style5"/>
        <w:widowControl/>
        <w:spacing w:line="360" w:lineRule="auto"/>
        <w:ind w:right="5"/>
        <w:rPr>
          <w:rStyle w:val="FontStyle27"/>
          <w:rFonts w:ascii="Garamond" w:hAnsi="Garamond" w:cstheme="minorHAnsi"/>
          <w:sz w:val="24"/>
          <w:szCs w:val="24"/>
        </w:rPr>
      </w:pPr>
    </w:p>
    <w:p w14:paraId="665731DD" w14:textId="77777777" w:rsidR="003229BC" w:rsidRPr="00855282" w:rsidRDefault="003229BC" w:rsidP="008543AA">
      <w:pPr>
        <w:pStyle w:val="Style5"/>
        <w:widowControl/>
        <w:spacing w:line="360" w:lineRule="auto"/>
        <w:ind w:left="709" w:right="5"/>
        <w:rPr>
          <w:rStyle w:val="FontStyle27"/>
          <w:rFonts w:ascii="Garamond" w:hAnsi="Garamond" w:cstheme="minorHAnsi"/>
          <w:sz w:val="24"/>
          <w:szCs w:val="24"/>
        </w:rPr>
      </w:pPr>
      <w:r w:rsidRPr="00855282">
        <w:rPr>
          <w:rStyle w:val="FontStyle27"/>
          <w:rFonts w:ascii="Garamond" w:hAnsi="Garamond" w:cstheme="minorHAnsi"/>
          <w:sz w:val="24"/>
          <w:szCs w:val="24"/>
        </w:rPr>
        <w:t>Przez "</w:t>
      </w:r>
      <w:r w:rsidRPr="00855282">
        <w:rPr>
          <w:rStyle w:val="FontStyle27"/>
          <w:rFonts w:ascii="Garamond" w:hAnsi="Garamond" w:cstheme="minorHAnsi"/>
          <w:b/>
          <w:sz w:val="24"/>
          <w:szCs w:val="24"/>
        </w:rPr>
        <w:t>Rejestr"</w:t>
      </w:r>
      <w:r w:rsidRPr="00855282">
        <w:rPr>
          <w:rStyle w:val="FontStyle27"/>
          <w:rFonts w:ascii="Garamond" w:hAnsi="Garamond" w:cstheme="minorHAnsi"/>
          <w:sz w:val="24"/>
          <w:szCs w:val="24"/>
        </w:rPr>
        <w:t xml:space="preserve"> - do którego jest wpisany obiekt zabytkowy Zamawiający rozumie rejestr, o którym mowa w ustawie z dnia 23 lipca 2003 r. o ochronie zabytków i opiece nad zabytkami.</w:t>
      </w:r>
    </w:p>
    <w:p w14:paraId="3A20E605" w14:textId="77777777" w:rsidR="003229BC" w:rsidRPr="00855282" w:rsidRDefault="003229BC" w:rsidP="003229BC">
      <w:pPr>
        <w:pStyle w:val="Style5"/>
        <w:widowControl/>
        <w:spacing w:line="360" w:lineRule="auto"/>
        <w:ind w:left="567" w:right="5"/>
        <w:rPr>
          <w:rStyle w:val="FontStyle27"/>
          <w:rFonts w:ascii="Garamond" w:hAnsi="Garamond" w:cstheme="minorHAnsi"/>
          <w:sz w:val="24"/>
          <w:szCs w:val="24"/>
        </w:rPr>
      </w:pPr>
    </w:p>
    <w:p w14:paraId="1B251586" w14:textId="77777777" w:rsidR="003229BC" w:rsidRPr="00855282" w:rsidRDefault="003229BC" w:rsidP="003229BC">
      <w:pPr>
        <w:pStyle w:val="Style5"/>
        <w:widowControl/>
        <w:spacing w:line="360" w:lineRule="auto"/>
        <w:ind w:left="567" w:right="5"/>
        <w:rPr>
          <w:rStyle w:val="FontStyle27"/>
          <w:rFonts w:ascii="Garamond" w:hAnsi="Garamond" w:cstheme="minorHAnsi"/>
          <w:sz w:val="24"/>
          <w:szCs w:val="24"/>
        </w:rPr>
      </w:pPr>
      <w:r w:rsidRPr="00855282">
        <w:rPr>
          <w:rStyle w:val="FontStyle27"/>
          <w:rFonts w:ascii="Garamond" w:hAnsi="Garamond" w:cstheme="minorHAnsi"/>
          <w:sz w:val="24"/>
          <w:szCs w:val="24"/>
        </w:rPr>
        <w:t>Przez "</w:t>
      </w:r>
      <w:r w:rsidRPr="00855282">
        <w:rPr>
          <w:rStyle w:val="FontStyle27"/>
          <w:rFonts w:ascii="Garamond" w:hAnsi="Garamond" w:cstheme="minorHAnsi"/>
          <w:b/>
          <w:sz w:val="24"/>
          <w:szCs w:val="24"/>
        </w:rPr>
        <w:t>Obiekt</w:t>
      </w:r>
      <w:r w:rsidRPr="00855282">
        <w:rPr>
          <w:rStyle w:val="FontStyle27"/>
          <w:rFonts w:ascii="Garamond" w:hAnsi="Garamond" w:cstheme="minorHAnsi"/>
          <w:sz w:val="24"/>
          <w:szCs w:val="24"/>
        </w:rPr>
        <w:t xml:space="preserve">" - Zamawiający rozumie obiekt w rozumieniu Prawa budowlanego, w wyłączeniem obiektów małej architektury. </w:t>
      </w:r>
    </w:p>
    <w:p w14:paraId="78B788FF" w14:textId="77777777" w:rsidR="003229BC" w:rsidRPr="00855282" w:rsidRDefault="003229BC" w:rsidP="003229BC">
      <w:pPr>
        <w:pStyle w:val="Style5"/>
        <w:widowControl/>
        <w:spacing w:line="360" w:lineRule="auto"/>
        <w:ind w:left="709" w:right="5"/>
        <w:rPr>
          <w:rFonts w:ascii="Garamond" w:hAnsi="Garamond" w:cstheme="minorHAnsi"/>
          <w:color w:val="000000"/>
        </w:rPr>
      </w:pPr>
    </w:p>
    <w:p w14:paraId="340F9E3E" w14:textId="77777777" w:rsidR="003229BC" w:rsidRPr="00855282" w:rsidRDefault="003229BC" w:rsidP="003229BC">
      <w:pPr>
        <w:pStyle w:val="Tekstpodstawowy"/>
        <w:widowControl/>
        <w:numPr>
          <w:ilvl w:val="0"/>
          <w:numId w:val="17"/>
        </w:numPr>
        <w:suppressAutoHyphens w:val="0"/>
        <w:spacing w:after="0" w:line="360" w:lineRule="auto"/>
        <w:ind w:left="709" w:hanging="425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Dysponowania odpowiednimi osobami zdolnymi do wykonania zamówienia. Wykonawca spełni warunek w sytuacji, kiedy wykaże, że dysponuje:</w:t>
      </w:r>
    </w:p>
    <w:p w14:paraId="563670E3" w14:textId="77777777" w:rsidR="003229BC" w:rsidRPr="00855282" w:rsidRDefault="003229BC" w:rsidP="003229BC">
      <w:pPr>
        <w:pStyle w:val="Tekstpodstawowy"/>
        <w:widowControl/>
        <w:numPr>
          <w:ilvl w:val="0"/>
          <w:numId w:val="16"/>
        </w:numPr>
        <w:suppressAutoHyphens w:val="0"/>
        <w:spacing w:after="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  <w:b/>
          <w:bCs/>
        </w:rPr>
        <w:t>Kierownikiem budowy,</w:t>
      </w:r>
      <w:r w:rsidRPr="00855282">
        <w:rPr>
          <w:rFonts w:ascii="Garamond" w:hAnsi="Garamond" w:cstheme="minorHAnsi"/>
        </w:rPr>
        <w:t xml:space="preserve"> tj. osobą posiadającą uprawnienia do wykonywania samodzielnych funkcji w budownictwie w rozumieniu ustawy z dnia 7 lipca 1994 r. Prawo budowlane (Dz. U. z 2021 r. poz. 2351 ze zm.), w zakresie kierowania robotami budowlanymi w specjalności </w:t>
      </w:r>
      <w:proofErr w:type="spellStart"/>
      <w:r w:rsidRPr="00855282">
        <w:rPr>
          <w:rFonts w:ascii="Garamond" w:hAnsi="Garamond" w:cstheme="minorHAnsi"/>
        </w:rPr>
        <w:t>konstrukcyjno</w:t>
      </w:r>
      <w:proofErr w:type="spellEnd"/>
      <w:r w:rsidRPr="00855282">
        <w:rPr>
          <w:rFonts w:ascii="Garamond" w:hAnsi="Garamond" w:cstheme="minorHAnsi"/>
        </w:rPr>
        <w:t xml:space="preserve"> – budowlanej, posiadającym aktualne zaświadczenie o członkostwie we właściwej izbie samorządu zawodowego, spełniający wymagania, o których mowa w art. 37c ustawy z dnia  </w:t>
      </w:r>
      <w:r w:rsidRPr="00855282">
        <w:rPr>
          <w:rFonts w:ascii="Garamond" w:hAnsi="Garamond" w:cstheme="minorHAnsi"/>
          <w:color w:val="000000"/>
        </w:rPr>
        <w:t>23 lipca 2003 r. o ochronie zabytków i opiece nad zabytkami (</w:t>
      </w:r>
      <w:r w:rsidRPr="00855282">
        <w:rPr>
          <w:rFonts w:ascii="Garamond" w:hAnsi="Garamond" w:cstheme="minorHAnsi"/>
        </w:rPr>
        <w:t>Dz.U. 2021, poz. 710 ze zm.),</w:t>
      </w:r>
    </w:p>
    <w:p w14:paraId="01958F6F" w14:textId="77777777" w:rsidR="003229BC" w:rsidRPr="00855282" w:rsidRDefault="003229BC" w:rsidP="003229BC">
      <w:pPr>
        <w:pStyle w:val="Akapitzlist"/>
        <w:numPr>
          <w:ilvl w:val="0"/>
          <w:numId w:val="15"/>
        </w:numPr>
        <w:spacing w:line="360" w:lineRule="auto"/>
        <w:ind w:left="1418" w:hanging="284"/>
        <w:jc w:val="both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</w:rPr>
        <w:t xml:space="preserve">Kierownik budowy: </w:t>
      </w:r>
    </w:p>
    <w:p w14:paraId="1B87657C" w14:textId="77777777" w:rsidR="008543AA" w:rsidRPr="00855282" w:rsidRDefault="003229BC" w:rsidP="008543AA">
      <w:pPr>
        <w:pStyle w:val="Akapitzlist"/>
        <w:numPr>
          <w:ilvl w:val="0"/>
          <w:numId w:val="14"/>
        </w:numPr>
        <w:spacing w:line="360" w:lineRule="auto"/>
        <w:ind w:left="1701" w:hanging="283"/>
        <w:jc w:val="both"/>
        <w:rPr>
          <w:rFonts w:ascii="Garamond" w:hAnsi="Garamond" w:cstheme="minorHAnsi"/>
          <w:bCs/>
        </w:rPr>
      </w:pPr>
      <w:r w:rsidRPr="00855282">
        <w:rPr>
          <w:rFonts w:ascii="Garamond" w:hAnsi="Garamond" w:cstheme="minorHAnsi"/>
        </w:rPr>
        <w:t>musi posiadać co najmniej 5 lat doświadczenia zawodowego w pełnieniu funkcji kierownika budowy, w obiektach wpisanych do rejestru zabytków, liczony od dnia nabycia uprawnień do kierowania robotami w obiektach wpisanych do rejestru zabytków,</w:t>
      </w:r>
    </w:p>
    <w:p w14:paraId="26A3127B" w14:textId="6BEAB75C" w:rsidR="003229BC" w:rsidRPr="00E26694" w:rsidRDefault="003229BC" w:rsidP="008543AA">
      <w:pPr>
        <w:pStyle w:val="Akapitzlist"/>
        <w:numPr>
          <w:ilvl w:val="0"/>
          <w:numId w:val="14"/>
        </w:numPr>
        <w:spacing w:line="360" w:lineRule="auto"/>
        <w:ind w:left="1701" w:hanging="283"/>
        <w:jc w:val="both"/>
        <w:rPr>
          <w:rFonts w:ascii="Garamond" w:hAnsi="Garamond" w:cstheme="minorHAnsi"/>
          <w:bCs/>
        </w:rPr>
      </w:pPr>
      <w:r w:rsidRPr="00855282">
        <w:rPr>
          <w:rFonts w:ascii="Garamond" w:hAnsi="Garamond" w:cstheme="minorHAnsi"/>
        </w:rPr>
        <w:lastRenderedPageBreak/>
        <w:t>musi wykazać</w:t>
      </w:r>
      <w:r w:rsidRPr="00855282">
        <w:rPr>
          <w:rFonts w:ascii="Garamond" w:hAnsi="Garamond" w:cstheme="minorHAnsi"/>
          <w:bCs/>
        </w:rPr>
        <w:t>,</w:t>
      </w:r>
      <w:r w:rsidRPr="00855282">
        <w:rPr>
          <w:rFonts w:ascii="Garamond" w:hAnsi="Garamond" w:cstheme="minorHAnsi"/>
        </w:rPr>
        <w:t xml:space="preserve"> że w okresie ostatnich 5 lat przed upływem terminu składania ofert kierował (pełnił funkcję kierownika budowy lub kierownika robót) przy jednym zamówieniu (tj. umowie), które </w:t>
      </w:r>
      <w:r w:rsidR="008543AA" w:rsidRPr="00855282">
        <w:rPr>
          <w:rFonts w:ascii="Garamond" w:hAnsi="Garamond"/>
          <w:b/>
          <w:bCs/>
        </w:rPr>
        <w:t xml:space="preserve">dotyczyło prac remontowych lub remontowo-konserwatorskich oraz robót budowlanych przy średniowiecznej zabudowie, </w:t>
      </w:r>
      <w:r w:rsidRPr="00855282">
        <w:rPr>
          <w:rFonts w:ascii="Garamond" w:hAnsi="Garamond"/>
          <w:b/>
          <w:bCs/>
        </w:rPr>
        <w:t>w obiekcie wpisanym do rejestru zabytków</w:t>
      </w:r>
      <w:r w:rsidRPr="00855282">
        <w:rPr>
          <w:rFonts w:ascii="Garamond" w:hAnsi="Garamond"/>
        </w:rPr>
        <w:t>.</w:t>
      </w:r>
    </w:p>
    <w:p w14:paraId="0644A12B" w14:textId="77777777" w:rsidR="00E26694" w:rsidRPr="00855282" w:rsidRDefault="00E26694" w:rsidP="00E26694">
      <w:pPr>
        <w:pStyle w:val="Akapitzlist"/>
        <w:spacing w:line="360" w:lineRule="auto"/>
        <w:ind w:left="1701"/>
        <w:jc w:val="both"/>
        <w:rPr>
          <w:rFonts w:ascii="Garamond" w:hAnsi="Garamond" w:cstheme="minorHAnsi"/>
          <w:bCs/>
        </w:rPr>
      </w:pPr>
    </w:p>
    <w:p w14:paraId="5908B1A1" w14:textId="77777777" w:rsidR="003229BC" w:rsidRDefault="003229BC" w:rsidP="003229BC">
      <w:pPr>
        <w:pStyle w:val="Akapitzlist"/>
        <w:spacing w:line="360" w:lineRule="auto"/>
        <w:ind w:left="1418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  <w:b/>
        </w:rPr>
        <w:t xml:space="preserve">Powyższe doświadczenie kierownika budowy wykonawca winien wykazać </w:t>
      </w:r>
      <w:r w:rsidRPr="00855282">
        <w:rPr>
          <w:rFonts w:ascii="Garamond" w:hAnsi="Garamond" w:cstheme="minorHAnsi"/>
        </w:rPr>
        <w:t xml:space="preserve">poprzez wypełnienie wykazu osób – zał. nr 5 do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 xml:space="preserve">. </w:t>
      </w:r>
    </w:p>
    <w:p w14:paraId="66DF50D7" w14:textId="77777777" w:rsidR="00547FB7" w:rsidRPr="00855282" w:rsidRDefault="00547FB7" w:rsidP="003229BC">
      <w:pPr>
        <w:pStyle w:val="Akapitzlist"/>
        <w:spacing w:line="360" w:lineRule="auto"/>
        <w:ind w:left="1418"/>
        <w:jc w:val="both"/>
        <w:rPr>
          <w:rFonts w:ascii="Garamond" w:hAnsi="Garamond" w:cstheme="minorHAnsi"/>
        </w:rPr>
      </w:pPr>
    </w:p>
    <w:p w14:paraId="3D934920" w14:textId="5276374A" w:rsidR="003229BC" w:rsidRDefault="00043FC6" w:rsidP="003229BC">
      <w:pPr>
        <w:pStyle w:val="Akapitzlist"/>
        <w:spacing w:line="360" w:lineRule="auto"/>
        <w:ind w:left="1418"/>
        <w:jc w:val="both"/>
        <w:rPr>
          <w:rFonts w:ascii="Garamond" w:hAnsi="Garamond" w:cstheme="minorHAnsi"/>
        </w:rPr>
      </w:pPr>
      <w:r w:rsidRPr="00D84CD5">
        <w:rPr>
          <w:rFonts w:ascii="Garamond" w:hAnsi="Garamond" w:cstheme="minorHAnsi"/>
          <w:b/>
          <w:bCs/>
        </w:rPr>
        <w:t>Pod pojęciem „średniowieczna zabudowa” należy rozumieć obiekt, który powstał w okresie do końca XV wieku</w:t>
      </w:r>
      <w:r w:rsidR="00547FB7" w:rsidRPr="00547FB7">
        <w:rPr>
          <w:rFonts w:ascii="Garamond" w:hAnsi="Garamond" w:cstheme="minorHAnsi"/>
        </w:rPr>
        <w:t>.</w:t>
      </w:r>
    </w:p>
    <w:p w14:paraId="5162AF52" w14:textId="77777777" w:rsidR="00547FB7" w:rsidRPr="00855282" w:rsidRDefault="00547FB7" w:rsidP="003229BC">
      <w:pPr>
        <w:pStyle w:val="Akapitzlist"/>
        <w:spacing w:line="360" w:lineRule="auto"/>
        <w:ind w:left="1418"/>
        <w:jc w:val="both"/>
        <w:rPr>
          <w:rFonts w:ascii="Garamond" w:hAnsi="Garamond" w:cstheme="minorHAnsi"/>
        </w:rPr>
      </w:pPr>
    </w:p>
    <w:p w14:paraId="56693015" w14:textId="77777777" w:rsidR="003229BC" w:rsidRPr="00855282" w:rsidRDefault="003229BC" w:rsidP="003229BC">
      <w:pPr>
        <w:pStyle w:val="Tekstpodstawowy"/>
        <w:widowControl/>
        <w:numPr>
          <w:ilvl w:val="0"/>
          <w:numId w:val="16"/>
        </w:numPr>
        <w:suppressAutoHyphens w:val="0"/>
        <w:spacing w:after="0" w:line="360" w:lineRule="auto"/>
        <w:jc w:val="both"/>
        <w:rPr>
          <w:rFonts w:ascii="Garamond" w:eastAsia="Times New Roman" w:hAnsi="Garamond" w:cstheme="minorHAnsi"/>
          <w:kern w:val="0"/>
        </w:rPr>
      </w:pPr>
      <w:r w:rsidRPr="00855282">
        <w:rPr>
          <w:rFonts w:ascii="Garamond" w:hAnsi="Garamond" w:cstheme="minorHAnsi"/>
          <w:b/>
        </w:rPr>
        <w:t>Kierownikiem prac konserwatorskich.</w:t>
      </w:r>
      <w:r w:rsidRPr="00855282">
        <w:rPr>
          <w:rFonts w:ascii="Garamond" w:hAnsi="Garamond" w:cstheme="minorHAnsi"/>
        </w:rPr>
        <w:t xml:space="preserve"> Kierownik winien posiadać odpowiednie do wykonywanego zakresu prac wykształcenie i praktykę, zgodnie z art. 37a ustawy z dnia  </w:t>
      </w:r>
      <w:r w:rsidRPr="00855282">
        <w:rPr>
          <w:rFonts w:ascii="Garamond" w:hAnsi="Garamond" w:cstheme="minorHAnsi"/>
          <w:color w:val="000000"/>
        </w:rPr>
        <w:t xml:space="preserve">23 lipca 2003 r. o ochronie zabytków i opiece nad zabytkami </w:t>
      </w:r>
      <w:proofErr w:type="spellStart"/>
      <w:r w:rsidRPr="00855282">
        <w:rPr>
          <w:rFonts w:ascii="Garamond" w:hAnsi="Garamond" w:cstheme="minorHAnsi"/>
          <w:color w:val="000000"/>
        </w:rPr>
        <w:t>zabytkami</w:t>
      </w:r>
      <w:proofErr w:type="spellEnd"/>
      <w:r w:rsidRPr="00855282">
        <w:rPr>
          <w:rFonts w:ascii="Garamond" w:hAnsi="Garamond" w:cstheme="minorHAnsi"/>
          <w:color w:val="000000"/>
        </w:rPr>
        <w:t xml:space="preserve"> (</w:t>
      </w:r>
      <w:r w:rsidRPr="00855282">
        <w:rPr>
          <w:rFonts w:ascii="Garamond" w:hAnsi="Garamond" w:cstheme="minorHAnsi"/>
        </w:rPr>
        <w:t>Dz.U. 2021, poz. 710 ze zm.)</w:t>
      </w:r>
      <w:r w:rsidRPr="00855282">
        <w:rPr>
          <w:rFonts w:ascii="Garamond" w:hAnsi="Garamond" w:cstheme="minorHAnsi"/>
          <w:color w:val="000000"/>
        </w:rPr>
        <w:t>.</w:t>
      </w:r>
    </w:p>
    <w:p w14:paraId="1C667F35" w14:textId="77777777" w:rsidR="003229BC" w:rsidRPr="00855282" w:rsidRDefault="003229BC" w:rsidP="003229BC">
      <w:pPr>
        <w:pStyle w:val="Akapitzlist"/>
        <w:spacing w:line="360" w:lineRule="auto"/>
        <w:ind w:left="993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Kierownik prac konserwatorskich musi:</w:t>
      </w:r>
    </w:p>
    <w:p w14:paraId="4ABB0747" w14:textId="77777777" w:rsidR="009414BD" w:rsidRPr="00855282" w:rsidRDefault="003229BC" w:rsidP="009414BD">
      <w:pPr>
        <w:pStyle w:val="Akapitzlist"/>
        <w:numPr>
          <w:ilvl w:val="0"/>
          <w:numId w:val="15"/>
        </w:numPr>
        <w:spacing w:line="360" w:lineRule="auto"/>
        <w:ind w:left="1701" w:hanging="425"/>
        <w:jc w:val="both"/>
        <w:rPr>
          <w:rFonts w:ascii="Garamond" w:hAnsi="Garamond" w:cstheme="minorHAnsi"/>
          <w:bCs/>
        </w:rPr>
      </w:pPr>
      <w:r w:rsidRPr="00855282">
        <w:rPr>
          <w:rFonts w:ascii="Garamond" w:hAnsi="Garamond" w:cstheme="minorHAnsi"/>
        </w:rPr>
        <w:t>posiadać co najmniej 5 lat doświadczenia w pełnieniu funkcji kierownika prac konserwatorskich, w obiektach wpisanych do rejestru zabytków, liczony od dnia nabycia uprawnień do kierowania pracami konserwatorskimi w obiektach wpisanych do rejestru zabytków,</w:t>
      </w:r>
    </w:p>
    <w:p w14:paraId="3AD88722" w14:textId="5082EB34" w:rsidR="003229BC" w:rsidRPr="00043FC6" w:rsidRDefault="003229BC" w:rsidP="009414BD">
      <w:pPr>
        <w:pStyle w:val="Akapitzlist"/>
        <w:numPr>
          <w:ilvl w:val="0"/>
          <w:numId w:val="15"/>
        </w:numPr>
        <w:spacing w:line="360" w:lineRule="auto"/>
        <w:ind w:left="1701" w:hanging="425"/>
        <w:jc w:val="both"/>
        <w:rPr>
          <w:rFonts w:ascii="Garamond" w:hAnsi="Garamond" w:cstheme="minorHAnsi"/>
          <w:bCs/>
        </w:rPr>
      </w:pPr>
      <w:r w:rsidRPr="00855282">
        <w:rPr>
          <w:rFonts w:ascii="Garamond" w:hAnsi="Garamond" w:cstheme="minorHAnsi"/>
        </w:rPr>
        <w:t>wykazać, że w okresie ostatnich 5 lat przed upływem terminu składania ofert kierował (był kierownikiem prac konserwatorskich) w</w:t>
      </w:r>
      <w:r w:rsidR="009414BD" w:rsidRPr="00855282">
        <w:rPr>
          <w:rFonts w:ascii="Garamond" w:hAnsi="Garamond" w:cstheme="minorHAnsi"/>
        </w:rPr>
        <w:t xml:space="preserve"> </w:t>
      </w:r>
      <w:r w:rsidRPr="00855282">
        <w:rPr>
          <w:rFonts w:ascii="Garamond" w:hAnsi="Garamond" w:cstheme="minorHAnsi"/>
        </w:rPr>
        <w:t>jednym zamówieniem tj. umow</w:t>
      </w:r>
      <w:r w:rsidR="009414BD" w:rsidRPr="00855282">
        <w:rPr>
          <w:rFonts w:ascii="Garamond" w:hAnsi="Garamond" w:cstheme="minorHAnsi"/>
        </w:rPr>
        <w:t>ie</w:t>
      </w:r>
      <w:r w:rsidRPr="00855282">
        <w:rPr>
          <w:rFonts w:ascii="Garamond" w:hAnsi="Garamond" w:cstheme="minorHAnsi"/>
        </w:rPr>
        <w:t xml:space="preserve">, </w:t>
      </w:r>
      <w:r w:rsidR="009414BD" w:rsidRPr="00855282">
        <w:rPr>
          <w:rFonts w:ascii="Garamond" w:hAnsi="Garamond" w:cstheme="minorHAnsi"/>
        </w:rPr>
        <w:t xml:space="preserve">w ramach której </w:t>
      </w:r>
      <w:r w:rsidR="009414BD" w:rsidRPr="00855282">
        <w:rPr>
          <w:rFonts w:ascii="Garamond" w:hAnsi="Garamond"/>
          <w:b/>
          <w:bCs/>
        </w:rPr>
        <w:t>wykonano  konserwację średniowiecznych  wątków   murów</w:t>
      </w:r>
      <w:r w:rsidRPr="00855282">
        <w:rPr>
          <w:rFonts w:ascii="Garamond" w:hAnsi="Garamond"/>
          <w:b/>
          <w:bCs/>
          <w:kern w:val="24"/>
        </w:rPr>
        <w:t xml:space="preserve">, </w:t>
      </w:r>
      <w:r w:rsidRPr="00855282">
        <w:rPr>
          <w:rFonts w:ascii="Garamond" w:hAnsi="Garamond" w:cstheme="minorHAnsi"/>
        </w:rPr>
        <w:t xml:space="preserve"> w obiekcie wpisanym do rejestru zabytków.</w:t>
      </w:r>
    </w:p>
    <w:p w14:paraId="59F40143" w14:textId="77777777" w:rsidR="00043FC6" w:rsidRPr="00043FC6" w:rsidRDefault="00043FC6" w:rsidP="00043FC6">
      <w:pPr>
        <w:pStyle w:val="Akapitzlist"/>
        <w:spacing w:line="360" w:lineRule="auto"/>
        <w:ind w:left="1701"/>
        <w:jc w:val="both"/>
        <w:rPr>
          <w:rFonts w:ascii="Garamond" w:hAnsi="Garamond" w:cstheme="minorHAnsi"/>
          <w:bCs/>
        </w:rPr>
      </w:pPr>
    </w:p>
    <w:p w14:paraId="37F2E151" w14:textId="3B7B0514" w:rsidR="00043FC6" w:rsidRDefault="00043FC6" w:rsidP="00043FC6">
      <w:pPr>
        <w:pStyle w:val="Akapitzlist"/>
        <w:spacing w:line="360" w:lineRule="auto"/>
        <w:ind w:left="1701"/>
        <w:jc w:val="both"/>
        <w:rPr>
          <w:rFonts w:ascii="Garamond" w:hAnsi="Garamond" w:cstheme="minorHAnsi"/>
          <w:b/>
          <w:bCs/>
        </w:rPr>
      </w:pPr>
      <w:r w:rsidRPr="00D84CD5">
        <w:rPr>
          <w:rFonts w:ascii="Garamond" w:hAnsi="Garamond" w:cstheme="minorHAnsi"/>
          <w:b/>
          <w:bCs/>
        </w:rPr>
        <w:t>Pod pojęciem „średniowieczn</w:t>
      </w:r>
      <w:r>
        <w:rPr>
          <w:rFonts w:ascii="Garamond" w:hAnsi="Garamond" w:cstheme="minorHAnsi"/>
          <w:b/>
          <w:bCs/>
        </w:rPr>
        <w:t>e</w:t>
      </w:r>
      <w:r w:rsidRPr="00D84CD5">
        <w:rPr>
          <w:rFonts w:ascii="Garamond" w:hAnsi="Garamond" w:cstheme="minorHAnsi"/>
          <w:b/>
          <w:bCs/>
        </w:rPr>
        <w:t xml:space="preserve"> </w:t>
      </w:r>
      <w:r>
        <w:rPr>
          <w:rFonts w:ascii="Garamond" w:hAnsi="Garamond" w:cstheme="minorHAnsi"/>
          <w:b/>
          <w:bCs/>
        </w:rPr>
        <w:t>wątki murów</w:t>
      </w:r>
      <w:r w:rsidRPr="00D84CD5">
        <w:rPr>
          <w:rFonts w:ascii="Garamond" w:hAnsi="Garamond" w:cstheme="minorHAnsi"/>
          <w:b/>
          <w:bCs/>
        </w:rPr>
        <w:t xml:space="preserve">” należy </w:t>
      </w:r>
      <w:r>
        <w:rPr>
          <w:rFonts w:ascii="Garamond" w:hAnsi="Garamond" w:cstheme="minorHAnsi"/>
          <w:b/>
          <w:bCs/>
        </w:rPr>
        <w:t>wątki murów</w:t>
      </w:r>
      <w:r w:rsidRPr="00D84CD5">
        <w:rPr>
          <w:rFonts w:ascii="Garamond" w:hAnsi="Garamond" w:cstheme="minorHAnsi"/>
          <w:b/>
          <w:bCs/>
        </w:rPr>
        <w:t>, któr</w:t>
      </w:r>
      <w:r w:rsidR="00E26694">
        <w:rPr>
          <w:rFonts w:ascii="Garamond" w:hAnsi="Garamond" w:cstheme="minorHAnsi"/>
          <w:b/>
          <w:bCs/>
        </w:rPr>
        <w:t>e</w:t>
      </w:r>
      <w:r w:rsidRPr="00D84CD5">
        <w:rPr>
          <w:rFonts w:ascii="Garamond" w:hAnsi="Garamond" w:cstheme="minorHAnsi"/>
          <w:b/>
          <w:bCs/>
        </w:rPr>
        <w:t xml:space="preserve"> powstał</w:t>
      </w:r>
      <w:r w:rsidR="00E26694">
        <w:rPr>
          <w:rFonts w:ascii="Garamond" w:hAnsi="Garamond" w:cstheme="minorHAnsi"/>
          <w:b/>
          <w:bCs/>
        </w:rPr>
        <w:t>y</w:t>
      </w:r>
      <w:r w:rsidRPr="00D84CD5">
        <w:rPr>
          <w:rFonts w:ascii="Garamond" w:hAnsi="Garamond" w:cstheme="minorHAnsi"/>
          <w:b/>
          <w:bCs/>
        </w:rPr>
        <w:t xml:space="preserve"> w okresie do końca XV wieku</w:t>
      </w:r>
      <w:r>
        <w:rPr>
          <w:rFonts w:ascii="Garamond" w:hAnsi="Garamond" w:cstheme="minorHAnsi"/>
          <w:b/>
          <w:bCs/>
        </w:rPr>
        <w:t>.</w:t>
      </w:r>
    </w:p>
    <w:p w14:paraId="4CBE0AD3" w14:textId="77777777" w:rsidR="00043FC6" w:rsidRPr="00855282" w:rsidRDefault="00043FC6" w:rsidP="00043FC6">
      <w:pPr>
        <w:pStyle w:val="Akapitzlist"/>
        <w:spacing w:line="360" w:lineRule="auto"/>
        <w:ind w:left="1701"/>
        <w:jc w:val="both"/>
        <w:rPr>
          <w:rFonts w:ascii="Garamond" w:hAnsi="Garamond" w:cstheme="minorHAnsi"/>
          <w:bCs/>
        </w:rPr>
      </w:pPr>
    </w:p>
    <w:p w14:paraId="1FC4F387" w14:textId="77777777" w:rsidR="003229BC" w:rsidRPr="00855282" w:rsidRDefault="003229BC" w:rsidP="003229BC">
      <w:pPr>
        <w:pStyle w:val="Akapitzlist"/>
        <w:spacing w:line="360" w:lineRule="auto"/>
        <w:ind w:left="567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 xml:space="preserve">Powyższe doświadczenie kierownika prac konserwatorskich wykonawca winien wykazać poprzez wypełnienie wykazu osób – zał. nr 5 do </w:t>
      </w:r>
      <w:proofErr w:type="spellStart"/>
      <w:r w:rsidRPr="00855282">
        <w:rPr>
          <w:rFonts w:ascii="Garamond" w:hAnsi="Garamond" w:cstheme="minorHAnsi"/>
          <w:b/>
        </w:rPr>
        <w:t>siwz</w:t>
      </w:r>
      <w:proofErr w:type="spellEnd"/>
      <w:r w:rsidRPr="00855282">
        <w:rPr>
          <w:rFonts w:ascii="Garamond" w:hAnsi="Garamond" w:cstheme="minorHAnsi"/>
          <w:b/>
        </w:rPr>
        <w:t xml:space="preserve"> </w:t>
      </w:r>
    </w:p>
    <w:p w14:paraId="61BF4327" w14:textId="77777777" w:rsidR="003229BC" w:rsidRPr="00855282" w:rsidRDefault="003229BC" w:rsidP="003229BC">
      <w:pPr>
        <w:pStyle w:val="Tekstpodstawowy"/>
        <w:widowControl/>
        <w:suppressAutoHyphens w:val="0"/>
        <w:spacing w:after="0" w:line="360" w:lineRule="auto"/>
        <w:ind w:left="426"/>
        <w:jc w:val="both"/>
        <w:rPr>
          <w:rFonts w:ascii="Garamond" w:hAnsi="Garamond" w:cstheme="minorHAnsi"/>
          <w:bCs/>
        </w:rPr>
      </w:pPr>
    </w:p>
    <w:p w14:paraId="01802974" w14:textId="5DF7E73F" w:rsidR="003229BC" w:rsidRPr="00855282" w:rsidRDefault="003229BC" w:rsidP="003229BC">
      <w:pPr>
        <w:tabs>
          <w:tab w:val="left" w:pos="567"/>
        </w:tabs>
        <w:spacing w:line="360" w:lineRule="auto"/>
        <w:ind w:left="567" w:hanging="283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lastRenderedPageBreak/>
        <w:t xml:space="preserve">3) Znajdowania się w sytuacji ekonomicznej i finansowej zapewniającej wykonanie  zamówienia.  </w:t>
      </w:r>
      <w:r w:rsidRPr="00855282">
        <w:rPr>
          <w:rFonts w:ascii="Garamond" w:hAnsi="Garamond" w:cstheme="minorHAnsi"/>
        </w:rPr>
        <w:t xml:space="preserve">Wykonawca spełni warunek kiedy wykaże, że posiada </w:t>
      </w:r>
      <w:r w:rsidRPr="00855282">
        <w:rPr>
          <w:rFonts w:ascii="Garamond" w:hAnsi="Garamond" w:cstheme="minorHAnsi"/>
          <w:b/>
        </w:rPr>
        <w:t>opłaconą polisę OC</w:t>
      </w:r>
      <w:r w:rsidRPr="00855282">
        <w:rPr>
          <w:rFonts w:ascii="Garamond" w:hAnsi="Garamond" w:cstheme="minorHAnsi"/>
        </w:rPr>
        <w:t xml:space="preserve"> potwierdzającą, że wykonawca jest ubezpieczony od odpowiedzialności cywilnej w zakresie prowadzonej działalności związanej z przedmiotem zamówienia, o wartości co najmniej </w:t>
      </w:r>
      <w:r w:rsidR="00486632" w:rsidRPr="00855282">
        <w:rPr>
          <w:rFonts w:ascii="Garamond" w:hAnsi="Garamond" w:cstheme="minorHAnsi"/>
          <w:b/>
        </w:rPr>
        <w:t>2</w:t>
      </w:r>
      <w:r w:rsidRPr="00855282">
        <w:rPr>
          <w:rFonts w:ascii="Garamond" w:hAnsi="Garamond" w:cstheme="minorHAnsi"/>
          <w:b/>
        </w:rPr>
        <w:t> 000 000,00</w:t>
      </w:r>
      <w:r w:rsidRPr="00855282">
        <w:rPr>
          <w:rFonts w:ascii="Garamond" w:hAnsi="Garamond" w:cstheme="minorHAnsi"/>
        </w:rPr>
        <w:t xml:space="preserve"> </w:t>
      </w:r>
      <w:r w:rsidRPr="00855282">
        <w:rPr>
          <w:rFonts w:ascii="Garamond" w:hAnsi="Garamond" w:cstheme="minorHAnsi"/>
          <w:b/>
        </w:rPr>
        <w:t>zł.</w:t>
      </w:r>
    </w:p>
    <w:p w14:paraId="2CC30B67" w14:textId="77777777" w:rsidR="003229BC" w:rsidRPr="00855282" w:rsidRDefault="003229BC" w:rsidP="003229BC">
      <w:pPr>
        <w:pStyle w:val="Tekstpodstawowy"/>
        <w:widowControl/>
        <w:tabs>
          <w:tab w:val="num" w:pos="552"/>
          <w:tab w:val="num" w:pos="2880"/>
        </w:tabs>
        <w:suppressAutoHyphens w:val="0"/>
        <w:spacing w:after="0" w:line="360" w:lineRule="auto"/>
        <w:jc w:val="both"/>
        <w:rPr>
          <w:rFonts w:ascii="Garamond" w:hAnsi="Garamond" w:cstheme="minorHAnsi"/>
        </w:rPr>
      </w:pPr>
    </w:p>
    <w:p w14:paraId="5199341A" w14:textId="77777777" w:rsidR="003229BC" w:rsidRPr="00855282" w:rsidRDefault="003229BC" w:rsidP="003229BC">
      <w:pPr>
        <w:pStyle w:val="Tekstpodstawowy"/>
        <w:spacing w:line="360" w:lineRule="auto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 xml:space="preserve">Ocena spełnienia warunków udziału w postępowaniu będzie przeprowadzona w oparciu o przedłożone przez wykonawców dokumenty i oświadczenia według formuły spełnia/ nie spełnia. </w:t>
      </w:r>
    </w:p>
    <w:p w14:paraId="7D70ABEF" w14:textId="77777777" w:rsidR="003229BC" w:rsidRPr="00855282" w:rsidRDefault="003229BC" w:rsidP="003229BC">
      <w:pPr>
        <w:numPr>
          <w:ilvl w:val="0"/>
          <w:numId w:val="9"/>
        </w:numPr>
        <w:spacing w:line="360" w:lineRule="auto"/>
        <w:ind w:left="851" w:hanging="284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Oferty wykonawców, którzy przedłożą dokumenty i oświadczenia potwierdzające spełnianie wymaganych warunków zostaną dopuszczone do badania i oceny.</w:t>
      </w:r>
    </w:p>
    <w:p w14:paraId="6680FA4A" w14:textId="77777777" w:rsidR="003229BC" w:rsidRPr="00855282" w:rsidRDefault="003229BC" w:rsidP="003229BC">
      <w:pPr>
        <w:numPr>
          <w:ilvl w:val="0"/>
          <w:numId w:val="9"/>
        </w:numPr>
        <w:spacing w:line="360" w:lineRule="auto"/>
        <w:ind w:left="851" w:hanging="284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Wykonawcy, którzy nie przedłożą dokumentów i oświadczeń potwierdzających spełnianie wymaganych warunków zostaną wykluczeni z postępowania a ich oferty nie będą podlegały ocenie, z zastrzeżeniem pkt 3 i 4.</w:t>
      </w:r>
    </w:p>
    <w:p w14:paraId="7D0EDC7E" w14:textId="77777777" w:rsidR="003229BC" w:rsidRPr="00855282" w:rsidRDefault="003229BC" w:rsidP="003229BC">
      <w:pPr>
        <w:numPr>
          <w:ilvl w:val="0"/>
          <w:numId w:val="9"/>
        </w:numPr>
        <w:spacing w:line="360" w:lineRule="auto"/>
        <w:ind w:left="851" w:hanging="284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 toku badania i oceny ofert zamawiający może żądać do wykonawców wyjaśnień dotyczących treści złożonych dokumentów.</w:t>
      </w:r>
    </w:p>
    <w:p w14:paraId="3E2DD864" w14:textId="77777777" w:rsidR="003229BC" w:rsidRPr="00855282" w:rsidRDefault="003229BC" w:rsidP="003229BC">
      <w:pPr>
        <w:numPr>
          <w:ilvl w:val="0"/>
          <w:numId w:val="9"/>
        </w:numPr>
        <w:spacing w:line="360" w:lineRule="auto"/>
        <w:ind w:left="851" w:hanging="284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Jeżeli zamawiający uzna, że jest to korzystne dla zamawiającego to może wystąpić do wykonawców o uzupełnienie niezłożonych lub wadliwych dokumentów.</w:t>
      </w:r>
    </w:p>
    <w:p w14:paraId="7FD34FAA" w14:textId="77777777" w:rsidR="003229BC" w:rsidRPr="00855282" w:rsidRDefault="003229BC" w:rsidP="003229BC">
      <w:pPr>
        <w:spacing w:line="360" w:lineRule="auto"/>
        <w:ind w:left="851"/>
        <w:jc w:val="both"/>
        <w:rPr>
          <w:rFonts w:ascii="Garamond" w:hAnsi="Garamond" w:cstheme="minorHAnsi"/>
        </w:rPr>
      </w:pPr>
    </w:p>
    <w:p w14:paraId="68A416B4" w14:textId="77777777" w:rsidR="003229BC" w:rsidRPr="00855282" w:rsidRDefault="003229BC" w:rsidP="003229BC">
      <w:pPr>
        <w:tabs>
          <w:tab w:val="num" w:pos="360"/>
        </w:tabs>
        <w:spacing w:line="360" w:lineRule="auto"/>
        <w:ind w:left="360" w:hanging="360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6.  Wykaz oświadczeń i dokumentów, jakie mają dostarczyć wykonawcy w celu potwierdzenia spełniania warunków udziału w postępowaniu oraz wykazania braku podstaw do wykluczenia.</w:t>
      </w:r>
    </w:p>
    <w:p w14:paraId="7A07F198" w14:textId="77777777" w:rsidR="003229BC" w:rsidRPr="00855282" w:rsidRDefault="003229BC" w:rsidP="003229BC">
      <w:pPr>
        <w:spacing w:line="360" w:lineRule="auto"/>
        <w:ind w:left="360"/>
        <w:jc w:val="both"/>
        <w:rPr>
          <w:rFonts w:ascii="Garamond" w:hAnsi="Garamond" w:cstheme="minorHAnsi"/>
          <w:b/>
        </w:rPr>
      </w:pPr>
    </w:p>
    <w:p w14:paraId="1DCC5E3D" w14:textId="77777777" w:rsidR="003229BC" w:rsidRPr="00855282" w:rsidRDefault="003229BC" w:rsidP="003229BC">
      <w:pPr>
        <w:widowControl w:val="0"/>
        <w:autoSpaceDE w:val="0"/>
        <w:autoSpaceDN w:val="0"/>
        <w:adjustRightInd w:val="0"/>
        <w:spacing w:after="120" w:line="360" w:lineRule="auto"/>
        <w:ind w:left="567" w:hanging="283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</w:rPr>
        <w:t xml:space="preserve">1) </w:t>
      </w:r>
      <w:r w:rsidRPr="00855282">
        <w:rPr>
          <w:rFonts w:ascii="Garamond" w:hAnsi="Garamond" w:cstheme="minorHAnsi"/>
          <w:b/>
        </w:rPr>
        <w:t>W celu wykazania spełniania przez Wykonawcę warunków udziału w postępowaniu, o których mowa w Rozdziale 5, należy przedłożyć:</w:t>
      </w:r>
    </w:p>
    <w:p w14:paraId="4448141D" w14:textId="77777777" w:rsidR="003229BC" w:rsidRPr="00855282" w:rsidRDefault="003229BC" w:rsidP="003229BC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oświadczenie o spełnieniu warunków udziału w postępowaniu oraz oświadczenie, że wykonawca zapoznał się z Regulaminem Przetargu i uznaje jego zapisy za wiążące go – według wzoru stanowiącego zał. nr 2 do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>,</w:t>
      </w:r>
    </w:p>
    <w:p w14:paraId="1C388117" w14:textId="77777777" w:rsidR="003229BC" w:rsidRPr="00855282" w:rsidRDefault="003229BC" w:rsidP="003229BC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 wykaz zamówień w zakresie niezbędnym do wykazania spełniania warunku wiedzy i doświadczenia, przedmiotu (zakresu), dat wykonania i odbiorców, z wykorzystaniem wzoru </w:t>
      </w:r>
      <w:r w:rsidRPr="00855282">
        <w:rPr>
          <w:rFonts w:ascii="Garamond" w:hAnsi="Garamond" w:cstheme="minorHAnsi"/>
          <w:b/>
          <w:bCs/>
        </w:rPr>
        <w:t xml:space="preserve">wraz z załączeniem dowodów (tj. referencje lub </w:t>
      </w:r>
      <w:r w:rsidRPr="00855282">
        <w:rPr>
          <w:rFonts w:ascii="Garamond" w:hAnsi="Garamond" w:cstheme="minorHAnsi"/>
          <w:b/>
          <w:bCs/>
        </w:rPr>
        <w:lastRenderedPageBreak/>
        <w:t>protokoły odbioru) potwierdzających należyte wykonanie zamówień</w:t>
      </w:r>
      <w:r w:rsidRPr="00855282">
        <w:rPr>
          <w:rFonts w:ascii="Garamond" w:hAnsi="Garamond" w:cstheme="minorHAnsi"/>
        </w:rPr>
        <w:t xml:space="preserve"> – zał. nr 4 Cz. A  do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 xml:space="preserve">, </w:t>
      </w:r>
    </w:p>
    <w:p w14:paraId="3EBD200E" w14:textId="77777777" w:rsidR="003229BC" w:rsidRPr="00855282" w:rsidRDefault="003229BC" w:rsidP="003229BC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wykaz osób, które będą uczestniczyć w wykonaniu zamówienia, wraz z informacją na temat ich kwalifikacji zawodowych, doświadczenia i wykształcenia niezbędnych do wykonania zamówienia, a także zakresu</w:t>
      </w:r>
      <w:r w:rsidRPr="00855282">
        <w:rPr>
          <w:rFonts w:ascii="Garamond" w:hAnsi="Garamond" w:cstheme="minorHAnsi"/>
          <w:i/>
        </w:rPr>
        <w:t xml:space="preserve"> </w:t>
      </w:r>
      <w:r w:rsidRPr="00855282">
        <w:rPr>
          <w:rFonts w:ascii="Garamond" w:hAnsi="Garamond" w:cstheme="minorHAnsi"/>
        </w:rPr>
        <w:t>wykonywanych przez nich czynności</w:t>
      </w:r>
      <w:r w:rsidRPr="00855282">
        <w:rPr>
          <w:rFonts w:ascii="Garamond" w:hAnsi="Garamond" w:cstheme="minorHAnsi"/>
          <w:b/>
        </w:rPr>
        <w:t xml:space="preserve">, </w:t>
      </w:r>
      <w:r w:rsidRPr="00855282">
        <w:rPr>
          <w:rFonts w:ascii="Garamond" w:hAnsi="Garamond" w:cstheme="minorHAnsi"/>
        </w:rPr>
        <w:t xml:space="preserve">z wykorzystaniem wzoru – zał. nr 5 do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  <w:b/>
        </w:rPr>
        <w:t>,</w:t>
      </w:r>
    </w:p>
    <w:p w14:paraId="7883849C" w14:textId="77777777" w:rsidR="003229BC" w:rsidRPr="00855282" w:rsidRDefault="003229BC" w:rsidP="003229BC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kopi</w:t>
      </w:r>
      <w:r w:rsidRPr="00855282">
        <w:rPr>
          <w:rStyle w:val="Nagwek3Znak"/>
          <w:rFonts w:ascii="Garamond" w:eastAsia="Lucida Sans Unicode" w:hAnsi="Garamond" w:cstheme="minorHAnsi"/>
          <w:b w:val="0"/>
          <w:sz w:val="24"/>
          <w:szCs w:val="24"/>
        </w:rPr>
        <w:t>e dokumentów potwierdzających wykształcenie i praktykę (udział w pracach konserwatorskich) dla kierownika prac konserwatorskich, o których mowa w art. 37a</w:t>
      </w:r>
      <w:r w:rsidRPr="00855282">
        <w:rPr>
          <w:rFonts w:ascii="Garamond" w:hAnsi="Garamond" w:cstheme="minorHAnsi"/>
        </w:rPr>
        <w:t xml:space="preserve"> ustawy z dnia  </w:t>
      </w:r>
      <w:r w:rsidRPr="00855282">
        <w:rPr>
          <w:rFonts w:ascii="Garamond" w:hAnsi="Garamond" w:cstheme="minorHAnsi"/>
          <w:color w:val="000000"/>
        </w:rPr>
        <w:t>23 lipca 2003 r. o ochronie zabytków i opiece nad zabytkami (</w:t>
      </w:r>
      <w:r w:rsidRPr="00855282">
        <w:rPr>
          <w:rStyle w:val="FontStyle23"/>
          <w:rFonts w:ascii="Garamond" w:hAnsi="Garamond" w:cstheme="minorHAnsi"/>
          <w:sz w:val="24"/>
          <w:szCs w:val="24"/>
        </w:rPr>
        <w:t>Dz. U. 2021 poz. 710 ze zm</w:t>
      </w:r>
      <w:r w:rsidRPr="00855282">
        <w:rPr>
          <w:rFonts w:ascii="Garamond" w:hAnsi="Garamond" w:cstheme="minorHAnsi"/>
          <w:color w:val="000000"/>
        </w:rPr>
        <w:t>.)</w:t>
      </w:r>
      <w:r w:rsidRPr="00855282">
        <w:rPr>
          <w:rFonts w:ascii="Garamond" w:hAnsi="Garamond" w:cstheme="minorHAnsi"/>
          <w:b/>
        </w:rPr>
        <w:t xml:space="preserve"> </w:t>
      </w:r>
      <w:r w:rsidRPr="00855282">
        <w:rPr>
          <w:rFonts w:ascii="Garamond" w:hAnsi="Garamond" w:cstheme="minorHAnsi"/>
          <w:bCs/>
        </w:rPr>
        <w:t>np. zaświadczenie PSOZ,</w:t>
      </w:r>
    </w:p>
    <w:p w14:paraId="68835878" w14:textId="77777777" w:rsidR="003229BC" w:rsidRPr="00855282" w:rsidRDefault="003229BC" w:rsidP="003229BC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  <w:bCs/>
        </w:rPr>
        <w:t xml:space="preserve">kopię uprawnień dla kierownika budowy oraz dokumenty potwierdzające przynależności do właściwej izby samorządu zawodowego, </w:t>
      </w:r>
    </w:p>
    <w:p w14:paraId="11E5E0EB" w14:textId="6E7D112A" w:rsidR="003229BC" w:rsidRPr="00855282" w:rsidRDefault="003229BC" w:rsidP="003229BC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opłaconą polisę OC potwierdzającą, że wykonawca jest ubezpieczony od odpowiedzialności cywilnej w zakresie prowadzonej działalności związanej z przedmiotem zamówienia, o wartości co najmniej </w:t>
      </w:r>
      <w:r w:rsidR="00486632" w:rsidRPr="00855282">
        <w:rPr>
          <w:rFonts w:ascii="Garamond" w:hAnsi="Garamond" w:cstheme="minorHAnsi"/>
          <w:b/>
        </w:rPr>
        <w:t>2</w:t>
      </w:r>
      <w:r w:rsidRPr="00855282">
        <w:rPr>
          <w:rFonts w:ascii="Garamond" w:hAnsi="Garamond" w:cstheme="minorHAnsi"/>
          <w:b/>
        </w:rPr>
        <w:t xml:space="preserve"> 000.000,00</w:t>
      </w:r>
      <w:r w:rsidRPr="00855282">
        <w:rPr>
          <w:rFonts w:ascii="Garamond" w:hAnsi="Garamond" w:cstheme="minorHAnsi"/>
        </w:rPr>
        <w:t xml:space="preserve"> zł (słownie: </w:t>
      </w:r>
      <w:r w:rsidR="00486632" w:rsidRPr="00855282">
        <w:rPr>
          <w:rFonts w:ascii="Garamond" w:hAnsi="Garamond" w:cstheme="minorHAnsi"/>
        </w:rPr>
        <w:t xml:space="preserve">dwa </w:t>
      </w:r>
      <w:r w:rsidRPr="00855282">
        <w:rPr>
          <w:rFonts w:ascii="Garamond" w:hAnsi="Garamond" w:cstheme="minorHAnsi"/>
        </w:rPr>
        <w:t>milion</w:t>
      </w:r>
      <w:r w:rsidR="00486632" w:rsidRPr="00855282">
        <w:rPr>
          <w:rFonts w:ascii="Garamond" w:hAnsi="Garamond" w:cstheme="minorHAnsi"/>
        </w:rPr>
        <w:t>y</w:t>
      </w:r>
      <w:r w:rsidRPr="00855282">
        <w:rPr>
          <w:rFonts w:ascii="Garamond" w:hAnsi="Garamond" w:cstheme="minorHAnsi"/>
        </w:rPr>
        <w:t xml:space="preserve"> złotych). </w:t>
      </w:r>
      <w:r w:rsidRPr="00855282">
        <w:rPr>
          <w:rFonts w:ascii="Garamond" w:hAnsi="Garamond" w:cstheme="minorHAnsi"/>
          <w:b/>
        </w:rPr>
        <w:t>Do oferty należy dołączyć również dowód opłacenia polisy</w:t>
      </w:r>
      <w:r w:rsidRPr="00855282">
        <w:rPr>
          <w:rFonts w:ascii="Garamond" w:hAnsi="Garamond" w:cstheme="minorHAnsi"/>
        </w:rPr>
        <w:t>.</w:t>
      </w:r>
    </w:p>
    <w:p w14:paraId="3AF24B5F" w14:textId="77777777" w:rsidR="003229BC" w:rsidRPr="00855282" w:rsidRDefault="003229BC" w:rsidP="003229B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  <w:b/>
        </w:rPr>
      </w:pPr>
    </w:p>
    <w:p w14:paraId="7C425798" w14:textId="77777777" w:rsidR="003229BC" w:rsidRPr="00855282" w:rsidRDefault="003229BC" w:rsidP="003229BC">
      <w:pPr>
        <w:widowControl w:val="0"/>
        <w:autoSpaceDE w:val="0"/>
        <w:autoSpaceDN w:val="0"/>
        <w:adjustRightInd w:val="0"/>
        <w:spacing w:after="120" w:line="360" w:lineRule="auto"/>
        <w:ind w:left="567" w:hanging="283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  <w:b/>
        </w:rPr>
        <w:t>2) W celu wykazania braku podstaw do wykluczenia z postępowania na podstawie Rozdziału 4 art. 5 Regulaminu przetargu, należy przedłożyć</w:t>
      </w:r>
      <w:r w:rsidRPr="00855282">
        <w:rPr>
          <w:rFonts w:ascii="Garamond" w:hAnsi="Garamond" w:cstheme="minorHAnsi"/>
        </w:rPr>
        <w:t>:</w:t>
      </w:r>
    </w:p>
    <w:p w14:paraId="18276B7D" w14:textId="77777777" w:rsidR="003229BC" w:rsidRPr="00855282" w:rsidRDefault="003229BC" w:rsidP="003229B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357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oświadczenie o braku podstaw do wykluczenia, wg wzoru – zał. 3 do SIWZ,</w:t>
      </w:r>
    </w:p>
    <w:p w14:paraId="3B536B42" w14:textId="77777777" w:rsidR="003229BC" w:rsidRPr="00855282" w:rsidRDefault="003229BC" w:rsidP="003229B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357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aktualny odpis z właściwego rejestru lub z centralnej ewidencji i informacji o działalności gospodarczej, jeżeli odrębne przepisy wymagają wpisu do rejestru lub ewidencji, wystawiony nie wcześniej niż 6 miesięcy przed upływem terminu składania ofert. </w:t>
      </w:r>
    </w:p>
    <w:p w14:paraId="0A469C72" w14:textId="77777777" w:rsidR="003229BC" w:rsidRPr="00855282" w:rsidRDefault="003229BC" w:rsidP="003229BC">
      <w:pPr>
        <w:widowControl w:val="0"/>
        <w:autoSpaceDE w:val="0"/>
        <w:autoSpaceDN w:val="0"/>
        <w:adjustRightInd w:val="0"/>
        <w:spacing w:line="360" w:lineRule="auto"/>
        <w:ind w:left="1418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W przypadku wspólników spółki cywilnej aktualny odpis z centralnej ewidencji i informacji o działalności gospodarczej winien przedstawić każdy ze wspólników.</w:t>
      </w:r>
    </w:p>
    <w:p w14:paraId="51EC703E" w14:textId="77777777" w:rsidR="003229BC" w:rsidRPr="00855282" w:rsidRDefault="003229BC" w:rsidP="003229BC">
      <w:pPr>
        <w:widowControl w:val="0"/>
        <w:autoSpaceDE w:val="0"/>
        <w:autoSpaceDN w:val="0"/>
        <w:adjustRightInd w:val="0"/>
        <w:spacing w:line="360" w:lineRule="auto"/>
        <w:ind w:left="714"/>
        <w:jc w:val="both"/>
        <w:rPr>
          <w:rFonts w:ascii="Garamond" w:hAnsi="Garamond" w:cstheme="minorHAnsi"/>
        </w:rPr>
      </w:pPr>
    </w:p>
    <w:p w14:paraId="769AE884" w14:textId="77777777" w:rsidR="003229BC" w:rsidRPr="00855282" w:rsidRDefault="003229BC" w:rsidP="003229BC">
      <w:pPr>
        <w:pStyle w:val="Akapitzlist"/>
        <w:spacing w:after="120" w:line="360" w:lineRule="auto"/>
        <w:jc w:val="both"/>
        <w:rPr>
          <w:rFonts w:ascii="Garamond" w:eastAsia="Arial" w:hAnsi="Garamond" w:cstheme="minorHAnsi"/>
          <w:b/>
          <w:spacing w:val="-2"/>
        </w:rPr>
      </w:pPr>
      <w:r w:rsidRPr="00855282">
        <w:rPr>
          <w:rFonts w:ascii="Garamond" w:hAnsi="Garamond" w:cstheme="minorHAnsi"/>
          <w:b/>
        </w:rPr>
        <w:t xml:space="preserve">Wszystkie dokumenty wymagane w  nin. Rozdziale, z wyjątkiem oświadczeń, o których mowa w pkt 1) lit. a) i pkt 2) lit. a), </w:t>
      </w:r>
      <w:r w:rsidRPr="00855282">
        <w:rPr>
          <w:rFonts w:ascii="Garamond" w:hAnsi="Garamond" w:cstheme="minorHAnsi"/>
          <w:b/>
          <w:u w:val="single"/>
        </w:rPr>
        <w:t>które należy złożyć w oryginale</w:t>
      </w:r>
      <w:r w:rsidRPr="00855282">
        <w:rPr>
          <w:rFonts w:ascii="Garamond" w:hAnsi="Garamond" w:cstheme="minorHAnsi"/>
          <w:b/>
        </w:rPr>
        <w:t xml:space="preserve">,  winny być składane w formie oryginału lub kopii poświadczonej za zgodność z </w:t>
      </w:r>
      <w:r w:rsidRPr="00855282">
        <w:rPr>
          <w:rFonts w:ascii="Garamond" w:hAnsi="Garamond" w:cstheme="minorHAnsi"/>
          <w:b/>
        </w:rPr>
        <w:lastRenderedPageBreak/>
        <w:t>oryginałem przez wykonawcę - p</w:t>
      </w:r>
      <w:r w:rsidRPr="00855282">
        <w:rPr>
          <w:rFonts w:ascii="Garamond" w:eastAsia="Arial" w:hAnsi="Garamond" w:cstheme="minorHAnsi"/>
          <w:b/>
        </w:rPr>
        <w:t>oświadczenie winno zawierać zapis odręczny lub w formie pieczęci “za zgodność z oryginałem”</w:t>
      </w:r>
      <w:r w:rsidRPr="00855282">
        <w:rPr>
          <w:rFonts w:ascii="Garamond" w:eastAsia="Arial" w:hAnsi="Garamond" w:cstheme="minorHAnsi"/>
          <w:b/>
          <w:spacing w:val="-2"/>
        </w:rPr>
        <w:t>.</w:t>
      </w:r>
    </w:p>
    <w:p w14:paraId="2FD702AB" w14:textId="77777777" w:rsidR="003229BC" w:rsidRPr="00855282" w:rsidRDefault="003229BC" w:rsidP="003229BC">
      <w:pPr>
        <w:pStyle w:val="Akapitzlist"/>
        <w:spacing w:after="120" w:line="360" w:lineRule="auto"/>
        <w:jc w:val="both"/>
        <w:rPr>
          <w:rFonts w:ascii="Garamond" w:hAnsi="Garamond" w:cstheme="minorHAnsi"/>
          <w:b/>
          <w:vanish/>
        </w:rPr>
      </w:pPr>
      <w:r w:rsidRPr="00855282">
        <w:rPr>
          <w:rFonts w:ascii="Garamond" w:hAnsi="Garamond" w:cstheme="minorHAnsi"/>
          <w:b/>
        </w:rPr>
        <w:t>Dokumenty sporządzone w języku obcym winny być składane wraz z tłumaczeniem na język polski, poświadczonym przez wykonawcę.</w:t>
      </w:r>
    </w:p>
    <w:p w14:paraId="668E378E" w14:textId="77777777" w:rsidR="003229BC" w:rsidRPr="00855282" w:rsidRDefault="003229BC" w:rsidP="003229BC">
      <w:pPr>
        <w:pStyle w:val="Tekstpodstawowywcity"/>
        <w:tabs>
          <w:tab w:val="left" w:pos="1843"/>
        </w:tabs>
        <w:spacing w:after="120" w:line="360" w:lineRule="auto"/>
        <w:rPr>
          <w:rFonts w:ascii="Garamond" w:hAnsi="Garamond" w:cstheme="minorHAnsi"/>
          <w:b w:val="0"/>
          <w:smallCaps w:val="0"/>
        </w:rPr>
      </w:pPr>
      <w:r w:rsidRPr="00855282">
        <w:rPr>
          <w:rFonts w:ascii="Garamond" w:hAnsi="Garamond" w:cstheme="minorHAnsi"/>
          <w:b w:val="0"/>
          <w:smallCaps w:val="0"/>
        </w:rPr>
        <w:t xml:space="preserve"> </w:t>
      </w:r>
    </w:p>
    <w:p w14:paraId="78F62FD4" w14:textId="77777777" w:rsidR="003229BC" w:rsidRPr="00855282" w:rsidRDefault="003229BC" w:rsidP="003229BC">
      <w:pPr>
        <w:widowControl w:val="0"/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Garamond" w:hAnsi="Garamond" w:cstheme="minorHAnsi"/>
          <w:b/>
          <w:spacing w:val="4"/>
        </w:rPr>
      </w:pPr>
      <w:r w:rsidRPr="00855282">
        <w:rPr>
          <w:rFonts w:ascii="Garamond" w:hAnsi="Garamond" w:cstheme="minorHAnsi"/>
          <w:b/>
          <w:spacing w:val="4"/>
        </w:rPr>
        <w:t>Zamawiający może żądać przedstawienia oryginału lub notarialnie poświadczonej kopii dokumentu, gdy złożona kopia dokumentu jest nieczytelna lub budzi wątpliwości co do jej prawdziwości.</w:t>
      </w:r>
    </w:p>
    <w:p w14:paraId="1795D1C7" w14:textId="77777777" w:rsidR="003229BC" w:rsidRPr="00855282" w:rsidRDefault="003229BC" w:rsidP="00742DBF">
      <w:pPr>
        <w:pStyle w:val="Nagwek1"/>
        <w:widowControl w:val="0"/>
        <w:tabs>
          <w:tab w:val="num" w:pos="426"/>
        </w:tabs>
        <w:spacing w:after="120" w:line="360" w:lineRule="auto"/>
        <w:ind w:left="426" w:hanging="360"/>
        <w:jc w:val="both"/>
        <w:rPr>
          <w:rFonts w:ascii="Garamond" w:hAnsi="Garamond" w:cstheme="minorHAnsi"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6.   Informacje o sposobie porozumiewania się zamawiającego z wykonawcami oraz przekazywania oświadczeń i dokumentów, wskazanie osób uprawnionych do porozumiewania się z wykonawcami.</w:t>
      </w:r>
    </w:p>
    <w:p w14:paraId="699D7936" w14:textId="62528140" w:rsidR="003229BC" w:rsidRPr="00855282" w:rsidRDefault="003229BC" w:rsidP="003229BC">
      <w:pPr>
        <w:pStyle w:val="Akapitzlist"/>
        <w:numPr>
          <w:ilvl w:val="1"/>
          <w:numId w:val="1"/>
        </w:numPr>
        <w:tabs>
          <w:tab w:val="clear" w:pos="1455"/>
          <w:tab w:val="num" w:pos="851"/>
        </w:tabs>
        <w:spacing w:line="360" w:lineRule="auto"/>
        <w:ind w:left="851" w:hanging="284"/>
        <w:jc w:val="both"/>
        <w:rPr>
          <w:rStyle w:val="Hipercze"/>
          <w:rFonts w:ascii="Garamond" w:hAnsi="Garamond" w:cstheme="minorHAnsi"/>
          <w:color w:val="auto"/>
          <w:u w:val="none"/>
        </w:rPr>
      </w:pPr>
      <w:r w:rsidRPr="00855282">
        <w:rPr>
          <w:rFonts w:ascii="Garamond" w:hAnsi="Garamond" w:cstheme="minorHAnsi"/>
        </w:rPr>
        <w:t xml:space="preserve">W niniejszy postępowaniu wszelkie oświadczenia, wnioski, zawiadomienia oraz informacje należy przekazywać </w:t>
      </w:r>
      <w:r w:rsidRPr="00855282">
        <w:rPr>
          <w:rFonts w:ascii="Garamond" w:hAnsi="Garamond" w:cstheme="minorHAnsi"/>
          <w:u w:val="single"/>
        </w:rPr>
        <w:t xml:space="preserve">pisemnie na </w:t>
      </w:r>
      <w:r w:rsidRPr="00855282">
        <w:rPr>
          <w:rFonts w:ascii="Garamond" w:hAnsi="Garamond" w:cstheme="minorHAnsi"/>
        </w:rPr>
        <w:t xml:space="preserve">adres: </w:t>
      </w:r>
      <w:r w:rsidR="00486632" w:rsidRPr="00855282">
        <w:rPr>
          <w:rFonts w:ascii="Garamond" w:hAnsi="Garamond"/>
          <w:bCs/>
        </w:rPr>
        <w:t>Fundacja</w:t>
      </w:r>
      <w:r w:rsidR="00486632" w:rsidRPr="00855282">
        <w:rPr>
          <w:rFonts w:ascii="Garamond" w:hAnsi="Garamond"/>
        </w:rPr>
        <w:t xml:space="preserve"> </w:t>
      </w:r>
      <w:r w:rsidR="00486632" w:rsidRPr="00855282">
        <w:rPr>
          <w:rFonts w:ascii="Garamond" w:eastAsia="Arial Unicode MS" w:hAnsi="Garamond"/>
        </w:rPr>
        <w:t>Panteon Narodowy,  31-002 Kraków, ul. Kanonicza 11</w:t>
      </w:r>
      <w:r w:rsidR="00486632" w:rsidRPr="00855282">
        <w:rPr>
          <w:rFonts w:ascii="Garamond" w:hAnsi="Garamond"/>
        </w:rPr>
        <w:t xml:space="preserve"> </w:t>
      </w:r>
      <w:r w:rsidRPr="00855282">
        <w:rPr>
          <w:rFonts w:ascii="Garamond" w:hAnsi="Garamond" w:cstheme="minorHAnsi"/>
        </w:rPr>
        <w:t xml:space="preserve">lub e-mail (skan podpisanego pisma) na adres: </w:t>
      </w:r>
      <w:hyperlink r:id="rId10" w:history="1">
        <w:r w:rsidRPr="00855282">
          <w:rPr>
            <w:rStyle w:val="Hipercze"/>
            <w:rFonts w:ascii="Garamond" w:hAnsi="Garamond" w:cstheme="minorHAnsi"/>
          </w:rPr>
          <w:t>barbara.kendziak@gmail.com</w:t>
        </w:r>
      </w:hyperlink>
    </w:p>
    <w:p w14:paraId="593FF61D" w14:textId="77777777" w:rsidR="003229BC" w:rsidRPr="00855282" w:rsidRDefault="003229BC" w:rsidP="003229BC">
      <w:pPr>
        <w:pStyle w:val="Akapitzlist"/>
        <w:numPr>
          <w:ilvl w:val="1"/>
          <w:numId w:val="1"/>
        </w:numPr>
        <w:tabs>
          <w:tab w:val="clear" w:pos="1455"/>
          <w:tab w:val="num" w:pos="851"/>
        </w:tabs>
        <w:spacing w:line="360" w:lineRule="auto"/>
        <w:ind w:left="851" w:hanging="284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Osobami upoważnionymi do kontaktowania się z wykonawcami są:</w:t>
      </w:r>
    </w:p>
    <w:p w14:paraId="779E1563" w14:textId="12357248" w:rsidR="00486632" w:rsidRPr="00855282" w:rsidRDefault="003229BC" w:rsidP="00486632">
      <w:pPr>
        <w:pStyle w:val="Nagwek1"/>
        <w:widowControl w:val="0"/>
        <w:numPr>
          <w:ilvl w:val="1"/>
          <w:numId w:val="16"/>
        </w:numPr>
        <w:spacing w:line="360" w:lineRule="auto"/>
        <w:ind w:left="1134" w:hanging="283"/>
        <w:jc w:val="both"/>
        <w:rPr>
          <w:rFonts w:ascii="Garamond" w:hAnsi="Garamond" w:cstheme="minorHAnsi"/>
          <w:b w:val="0"/>
          <w:sz w:val="24"/>
          <w:szCs w:val="24"/>
        </w:rPr>
      </w:pPr>
      <w:r w:rsidRPr="00855282">
        <w:rPr>
          <w:rFonts w:ascii="Garamond" w:hAnsi="Garamond" w:cstheme="minorHAnsi"/>
          <w:b w:val="0"/>
          <w:sz w:val="24"/>
          <w:szCs w:val="24"/>
        </w:rPr>
        <w:t xml:space="preserve">w sprawach formalnych Barbara Kendziak tel. 501 674 780, </w:t>
      </w:r>
    </w:p>
    <w:p w14:paraId="10FBBF61" w14:textId="720D9881" w:rsidR="008568C3" w:rsidRPr="00855282" w:rsidRDefault="003229BC" w:rsidP="008568C3">
      <w:pPr>
        <w:pStyle w:val="Nagwek1"/>
        <w:widowControl w:val="0"/>
        <w:numPr>
          <w:ilvl w:val="1"/>
          <w:numId w:val="16"/>
        </w:numPr>
        <w:spacing w:line="360" w:lineRule="auto"/>
        <w:ind w:left="1134" w:hanging="283"/>
        <w:jc w:val="both"/>
        <w:rPr>
          <w:rFonts w:ascii="Garamond" w:hAnsi="Garamond" w:cstheme="minorHAnsi"/>
          <w:b w:val="0"/>
          <w:sz w:val="24"/>
          <w:szCs w:val="24"/>
        </w:rPr>
      </w:pPr>
      <w:r w:rsidRPr="00855282">
        <w:rPr>
          <w:rFonts w:ascii="Garamond" w:hAnsi="Garamond" w:cstheme="minorHAnsi"/>
          <w:b w:val="0"/>
          <w:sz w:val="24"/>
          <w:szCs w:val="24"/>
        </w:rPr>
        <w:t xml:space="preserve">w sprawach merytorycznych </w:t>
      </w:r>
      <w:r w:rsidR="00486632" w:rsidRPr="00855282">
        <w:rPr>
          <w:rFonts w:ascii="Garamond" w:hAnsi="Garamond" w:cstheme="minorHAnsi"/>
          <w:b w:val="0"/>
          <w:sz w:val="24"/>
          <w:szCs w:val="24"/>
        </w:rPr>
        <w:t>ks. Marek Głownia</w:t>
      </w:r>
      <w:r w:rsidRPr="00855282">
        <w:rPr>
          <w:rFonts w:ascii="Garamond" w:hAnsi="Garamond" w:cstheme="minorHAnsi"/>
          <w:b w:val="0"/>
          <w:sz w:val="24"/>
          <w:szCs w:val="24"/>
        </w:rPr>
        <w:t xml:space="preserve"> tel. </w:t>
      </w:r>
      <w:r w:rsidR="00486632" w:rsidRPr="00855282">
        <w:rPr>
          <w:rFonts w:ascii="Garamond" w:hAnsi="Garamond"/>
          <w:b w:val="0"/>
          <w:sz w:val="22"/>
          <w:szCs w:val="22"/>
        </w:rPr>
        <w:t xml:space="preserve"> </w:t>
      </w:r>
      <w:r w:rsidR="00B54C93">
        <w:rPr>
          <w:rFonts w:ascii="Garamond" w:hAnsi="Garamond" w:cstheme="minorHAnsi"/>
          <w:b w:val="0"/>
          <w:sz w:val="24"/>
          <w:szCs w:val="24"/>
        </w:rPr>
        <w:t>512 278 337.</w:t>
      </w:r>
    </w:p>
    <w:p w14:paraId="30E61D65" w14:textId="4BBD5C58" w:rsidR="008568C3" w:rsidRPr="00855282" w:rsidRDefault="008568C3" w:rsidP="008568C3">
      <w:pPr>
        <w:pStyle w:val="Nagwek1"/>
        <w:widowControl w:val="0"/>
        <w:numPr>
          <w:ilvl w:val="1"/>
          <w:numId w:val="1"/>
        </w:numPr>
        <w:tabs>
          <w:tab w:val="clear" w:pos="1455"/>
          <w:tab w:val="num" w:pos="851"/>
        </w:tabs>
        <w:spacing w:line="360" w:lineRule="auto"/>
        <w:ind w:left="851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855282">
        <w:rPr>
          <w:rFonts w:ascii="Garamond" w:hAnsi="Garamond"/>
          <w:sz w:val="24"/>
          <w:szCs w:val="24"/>
        </w:rPr>
        <w:t xml:space="preserve">SIWZ z zał. na CD można odebrać po wcześniejszym telefonicznym umówieniu się pod adresem: </w:t>
      </w:r>
      <w:r w:rsidRPr="00855282">
        <w:rPr>
          <w:rFonts w:ascii="Garamond" w:hAnsi="Garamond"/>
          <w:bCs/>
          <w:sz w:val="24"/>
          <w:szCs w:val="24"/>
        </w:rPr>
        <w:t>Kuria Metropolitalna</w:t>
      </w:r>
      <w:r w:rsidRPr="00855282">
        <w:rPr>
          <w:rFonts w:ascii="Garamond" w:eastAsia="Arial Unicode MS" w:hAnsi="Garamond"/>
          <w:sz w:val="24"/>
          <w:szCs w:val="24"/>
        </w:rPr>
        <w:t>,  31-004 Kraków, ul. Franciszkańska 3</w:t>
      </w:r>
      <w:r w:rsidRPr="00855282">
        <w:rPr>
          <w:rFonts w:ascii="Garamond" w:hAnsi="Garamond"/>
          <w:sz w:val="24"/>
          <w:szCs w:val="24"/>
        </w:rPr>
        <w:t xml:space="preserve">, parter, w dni robocze od pn. do </w:t>
      </w:r>
      <w:r w:rsidR="00764E72" w:rsidRPr="00855282">
        <w:rPr>
          <w:rFonts w:ascii="Garamond" w:hAnsi="Garamond"/>
          <w:sz w:val="24"/>
          <w:szCs w:val="24"/>
        </w:rPr>
        <w:t>czw</w:t>
      </w:r>
      <w:r w:rsidRPr="00855282">
        <w:rPr>
          <w:rFonts w:ascii="Garamond" w:hAnsi="Garamond"/>
          <w:sz w:val="24"/>
          <w:szCs w:val="24"/>
        </w:rPr>
        <w:t>. w godz. 09:00 – 13:00</w:t>
      </w:r>
      <w:r w:rsidR="008934FC">
        <w:rPr>
          <w:rFonts w:ascii="Garamond" w:hAnsi="Garamond"/>
          <w:sz w:val="24"/>
          <w:szCs w:val="24"/>
        </w:rPr>
        <w:t xml:space="preserve"> lub pobrać ze strony </w:t>
      </w:r>
      <w:hyperlink r:id="rId11" w:history="1">
        <w:r w:rsidR="008934FC" w:rsidRPr="00443F50">
          <w:rPr>
            <w:rStyle w:val="Hipercze"/>
            <w:rFonts w:ascii="Garamond" w:hAnsi="Garamond"/>
            <w:sz w:val="24"/>
            <w:szCs w:val="24"/>
          </w:rPr>
          <w:t>https://www.panteonnarodowy.org</w:t>
        </w:r>
      </w:hyperlink>
      <w:r w:rsidR="008934FC">
        <w:rPr>
          <w:rFonts w:ascii="Garamond" w:hAnsi="Garamond"/>
          <w:sz w:val="24"/>
          <w:szCs w:val="24"/>
        </w:rPr>
        <w:t xml:space="preserve"> </w:t>
      </w:r>
    </w:p>
    <w:p w14:paraId="5EC4DAC4" w14:textId="21B310BC" w:rsidR="003229BC" w:rsidRPr="008934FC" w:rsidRDefault="008568C3" w:rsidP="003229BC">
      <w:pPr>
        <w:pStyle w:val="Nagwek1"/>
        <w:widowControl w:val="0"/>
        <w:numPr>
          <w:ilvl w:val="1"/>
          <w:numId w:val="1"/>
        </w:numPr>
        <w:tabs>
          <w:tab w:val="clear" w:pos="1455"/>
          <w:tab w:val="num" w:pos="851"/>
        </w:tabs>
        <w:spacing w:line="360" w:lineRule="auto"/>
        <w:ind w:left="851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855282">
        <w:rPr>
          <w:rFonts w:ascii="Garamond" w:hAnsi="Garamond"/>
          <w:sz w:val="24"/>
          <w:szCs w:val="24"/>
        </w:rPr>
        <w:t xml:space="preserve">Osobą upoważnioną do wydawania SIWZ z zał. jest Małgorzata Wojtasik tel. 661 897 280. </w:t>
      </w:r>
    </w:p>
    <w:p w14:paraId="410979F4" w14:textId="77777777" w:rsidR="003229BC" w:rsidRPr="00855282" w:rsidRDefault="003229BC" w:rsidP="003229BC">
      <w:pPr>
        <w:tabs>
          <w:tab w:val="num" w:pos="360"/>
        </w:tabs>
        <w:spacing w:line="360" w:lineRule="auto"/>
        <w:ind w:left="360" w:hanging="360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</w:rPr>
        <w:t>7. Wymagania dotyczące wadium</w:t>
      </w:r>
    </w:p>
    <w:p w14:paraId="0F2245FD" w14:textId="60866AF4" w:rsidR="00486632" w:rsidRPr="00855282" w:rsidRDefault="003229BC" w:rsidP="00486632">
      <w:pPr>
        <w:numPr>
          <w:ilvl w:val="0"/>
          <w:numId w:val="8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Zamawiający wymaga wniesienia wadium w wysokości </w:t>
      </w:r>
      <w:r w:rsidR="00486632" w:rsidRPr="00855282">
        <w:rPr>
          <w:rFonts w:ascii="Garamond" w:hAnsi="Garamond" w:cstheme="minorHAnsi"/>
          <w:b/>
        </w:rPr>
        <w:t>20</w:t>
      </w:r>
      <w:r w:rsidRPr="00855282">
        <w:rPr>
          <w:rFonts w:ascii="Garamond" w:hAnsi="Garamond" w:cstheme="minorHAnsi"/>
          <w:b/>
        </w:rPr>
        <w:t>.000,00</w:t>
      </w:r>
      <w:r w:rsidRPr="00855282">
        <w:rPr>
          <w:rFonts w:ascii="Garamond" w:hAnsi="Garamond" w:cstheme="minorHAnsi"/>
        </w:rPr>
        <w:t xml:space="preserve"> zł w </w:t>
      </w:r>
      <w:r w:rsidRPr="00855282">
        <w:rPr>
          <w:rFonts w:ascii="Garamond" w:hAnsi="Garamond" w:cstheme="minorHAnsi"/>
          <w:b/>
        </w:rPr>
        <w:t xml:space="preserve">terminie do dnia </w:t>
      </w:r>
      <w:r w:rsidR="00D44B5B" w:rsidRPr="00855282">
        <w:rPr>
          <w:rFonts w:ascii="Garamond" w:hAnsi="Garamond" w:cstheme="minorHAnsi"/>
          <w:b/>
          <w:shd w:val="clear" w:color="auto" w:fill="D9D9D9" w:themeFill="background1" w:themeFillShade="D9"/>
        </w:rPr>
        <w:t>08.08.</w:t>
      </w:r>
      <w:r w:rsidRPr="00855282">
        <w:rPr>
          <w:rFonts w:ascii="Garamond" w:hAnsi="Garamond" w:cstheme="minorHAnsi"/>
          <w:b/>
          <w:shd w:val="clear" w:color="auto" w:fill="D9D9D9" w:themeFill="background1" w:themeFillShade="D9"/>
        </w:rPr>
        <w:t>2024  r., do godziny 1</w:t>
      </w:r>
      <w:r w:rsidR="00D44B5B" w:rsidRPr="00855282">
        <w:rPr>
          <w:rFonts w:ascii="Garamond" w:hAnsi="Garamond" w:cstheme="minorHAnsi"/>
          <w:b/>
          <w:shd w:val="clear" w:color="auto" w:fill="D9D9D9" w:themeFill="background1" w:themeFillShade="D9"/>
        </w:rPr>
        <w:t>6</w:t>
      </w:r>
      <w:r w:rsidRPr="00855282">
        <w:rPr>
          <w:rFonts w:ascii="Garamond" w:hAnsi="Garamond" w:cstheme="minorHAnsi"/>
          <w:b/>
          <w:shd w:val="clear" w:color="auto" w:fill="D9D9D9" w:themeFill="background1" w:themeFillShade="D9"/>
        </w:rPr>
        <w:t>.00</w:t>
      </w:r>
      <w:r w:rsidRPr="00855282">
        <w:rPr>
          <w:rFonts w:ascii="Garamond" w:hAnsi="Garamond" w:cstheme="minorHAnsi"/>
          <w:b/>
        </w:rPr>
        <w:t>.</w:t>
      </w:r>
    </w:p>
    <w:p w14:paraId="273207C1" w14:textId="4DC4CA61" w:rsidR="003229BC" w:rsidRPr="00855282" w:rsidRDefault="003229BC" w:rsidP="00486632">
      <w:pPr>
        <w:numPr>
          <w:ilvl w:val="0"/>
          <w:numId w:val="8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Wymaga się wniesienia wadium w pieniądzu przelewem na konto Zamawiającego: nr</w:t>
      </w:r>
      <w:r w:rsidR="00486632" w:rsidRPr="00855282">
        <w:rPr>
          <w:rFonts w:ascii="Garamond" w:hAnsi="Garamond"/>
        </w:rPr>
        <w:t xml:space="preserve">  BSR 91 8589 0006 0000 0031 8323 0001. </w:t>
      </w:r>
    </w:p>
    <w:p w14:paraId="4560432A" w14:textId="721208E2" w:rsidR="003229BC" w:rsidRPr="00855282" w:rsidRDefault="003229BC" w:rsidP="003229BC">
      <w:pPr>
        <w:numPr>
          <w:ilvl w:val="0"/>
          <w:numId w:val="8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Za skuteczne wniesienie wadium, Zamawiający uzna wadium, które w wyznaczonym terminie tj. </w:t>
      </w:r>
      <w:r w:rsidRPr="00855282">
        <w:rPr>
          <w:rFonts w:ascii="Garamond" w:hAnsi="Garamond" w:cstheme="minorHAnsi"/>
          <w:b/>
          <w:u w:val="single"/>
        </w:rPr>
        <w:t xml:space="preserve">do dnia </w:t>
      </w:r>
      <w:r w:rsidR="00486632" w:rsidRPr="00855282">
        <w:rPr>
          <w:rFonts w:ascii="Garamond" w:hAnsi="Garamond" w:cstheme="minorHAnsi"/>
          <w:b/>
          <w:u w:val="single"/>
          <w:shd w:val="clear" w:color="auto" w:fill="D9D9D9" w:themeFill="background1" w:themeFillShade="D9"/>
        </w:rPr>
        <w:t>_</w:t>
      </w:r>
      <w:r w:rsidR="00D44B5B" w:rsidRPr="00855282">
        <w:rPr>
          <w:rFonts w:ascii="Garamond" w:hAnsi="Garamond" w:cstheme="minorHAnsi"/>
          <w:b/>
          <w:u w:val="single"/>
          <w:shd w:val="clear" w:color="auto" w:fill="D9D9D9" w:themeFill="background1" w:themeFillShade="D9"/>
        </w:rPr>
        <w:t>08.08</w:t>
      </w:r>
      <w:r w:rsidRPr="00855282">
        <w:rPr>
          <w:rFonts w:ascii="Garamond" w:hAnsi="Garamond" w:cstheme="minorHAnsi"/>
          <w:b/>
          <w:u w:val="single"/>
          <w:shd w:val="clear" w:color="auto" w:fill="D9D9D9" w:themeFill="background1" w:themeFillShade="D9"/>
        </w:rPr>
        <w:t>.2024 r. do godz. 1</w:t>
      </w:r>
      <w:r w:rsidR="00D44B5B" w:rsidRPr="00855282">
        <w:rPr>
          <w:rFonts w:ascii="Garamond" w:hAnsi="Garamond" w:cstheme="minorHAnsi"/>
          <w:b/>
          <w:u w:val="single"/>
          <w:shd w:val="clear" w:color="auto" w:fill="D9D9D9" w:themeFill="background1" w:themeFillShade="D9"/>
        </w:rPr>
        <w:t>6</w:t>
      </w:r>
      <w:r w:rsidRPr="00855282">
        <w:rPr>
          <w:rFonts w:ascii="Garamond" w:hAnsi="Garamond" w:cstheme="minorHAnsi"/>
          <w:b/>
          <w:u w:val="single"/>
          <w:shd w:val="clear" w:color="auto" w:fill="D9D9D9" w:themeFill="background1" w:themeFillShade="D9"/>
        </w:rPr>
        <w:t>.00</w:t>
      </w:r>
      <w:r w:rsidRPr="00855282">
        <w:rPr>
          <w:rFonts w:ascii="Garamond" w:hAnsi="Garamond" w:cstheme="minorHAnsi"/>
          <w:b/>
          <w:u w:val="single"/>
        </w:rPr>
        <w:t xml:space="preserve"> </w:t>
      </w:r>
      <w:r w:rsidRPr="00855282">
        <w:rPr>
          <w:rFonts w:ascii="Garamond" w:hAnsi="Garamond" w:cstheme="minorHAnsi"/>
        </w:rPr>
        <w:t xml:space="preserve">i w wymaganej wysokości znajdzie się </w:t>
      </w:r>
      <w:r w:rsidRPr="00855282">
        <w:rPr>
          <w:rFonts w:ascii="Garamond" w:hAnsi="Garamond" w:cstheme="minorHAnsi"/>
        </w:rPr>
        <w:lastRenderedPageBreak/>
        <w:t xml:space="preserve">na koncie Zamawiającego – data uznania rachunku Zamawiającego. </w:t>
      </w:r>
      <w:r w:rsidRPr="00855282">
        <w:rPr>
          <w:rFonts w:ascii="Garamond" w:hAnsi="Garamond" w:cstheme="minorHAnsi"/>
          <w:b/>
        </w:rPr>
        <w:t xml:space="preserve">W tytule przelewu należy wpisać „wadium w </w:t>
      </w:r>
      <w:r w:rsidR="00486632" w:rsidRPr="00855282">
        <w:rPr>
          <w:rFonts w:ascii="Garamond" w:hAnsi="Garamond" w:cstheme="minorHAnsi"/>
          <w:b/>
        </w:rPr>
        <w:t>postępowaniu</w:t>
      </w:r>
      <w:r w:rsidRPr="00855282">
        <w:rPr>
          <w:rFonts w:ascii="Garamond" w:hAnsi="Garamond" w:cstheme="minorHAnsi"/>
          <w:b/>
        </w:rPr>
        <w:t>”</w:t>
      </w:r>
      <w:r w:rsidRPr="00855282">
        <w:rPr>
          <w:rFonts w:ascii="Garamond" w:hAnsi="Garamond" w:cstheme="minorHAnsi"/>
        </w:rPr>
        <w:t>.</w:t>
      </w:r>
    </w:p>
    <w:p w14:paraId="18FD8A1C" w14:textId="77777777" w:rsidR="003229BC" w:rsidRPr="00855282" w:rsidRDefault="003229BC" w:rsidP="003229BC">
      <w:pPr>
        <w:numPr>
          <w:ilvl w:val="0"/>
          <w:numId w:val="8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 przypadku nie wybrania oferty wykonawcy wadium zostanie mu zwrócone w terminie do 7 dni od dnia wyboru oferty lub zamknięcia przetargu bez dokonania wyboru oferty (unieważnienia przetargu).</w:t>
      </w:r>
    </w:p>
    <w:p w14:paraId="51A82492" w14:textId="77777777" w:rsidR="003229BC" w:rsidRPr="00855282" w:rsidRDefault="003229BC" w:rsidP="003229BC">
      <w:pPr>
        <w:numPr>
          <w:ilvl w:val="0"/>
          <w:numId w:val="8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 przypadku wybrania oferty wykonawcy wadium zostanie mu zwrócone w terminie do 7 dni od dnia podpisania umowy z wybranym wykonawcą.</w:t>
      </w:r>
    </w:p>
    <w:p w14:paraId="3A8FCB0F" w14:textId="77777777" w:rsidR="003229BC" w:rsidRPr="00855282" w:rsidRDefault="003229BC" w:rsidP="003229BC">
      <w:pPr>
        <w:spacing w:line="360" w:lineRule="auto"/>
        <w:ind w:left="720"/>
        <w:rPr>
          <w:rFonts w:ascii="Garamond" w:hAnsi="Garamond" w:cstheme="minorHAnsi"/>
        </w:rPr>
      </w:pPr>
    </w:p>
    <w:p w14:paraId="396DC602" w14:textId="77777777" w:rsidR="003229BC" w:rsidRPr="00855282" w:rsidRDefault="003229BC" w:rsidP="003229BC">
      <w:pPr>
        <w:pStyle w:val="Nagwek1"/>
        <w:widowControl w:val="0"/>
        <w:tabs>
          <w:tab w:val="num" w:pos="360"/>
        </w:tabs>
        <w:spacing w:after="120" w:line="360" w:lineRule="auto"/>
        <w:ind w:left="360" w:hanging="36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8. Termin związania ofertą.</w:t>
      </w:r>
    </w:p>
    <w:p w14:paraId="4352001C" w14:textId="63E1FA83" w:rsidR="003229BC" w:rsidRPr="00855282" w:rsidRDefault="003229BC" w:rsidP="003229BC">
      <w:pPr>
        <w:pStyle w:val="Tekstpodstawowy"/>
        <w:spacing w:line="360" w:lineRule="auto"/>
        <w:ind w:left="360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Każdy wykonawca będzie związany swoją ofertą </w:t>
      </w:r>
      <w:r w:rsidR="00D44B5B" w:rsidRPr="00855282">
        <w:rPr>
          <w:rFonts w:ascii="Garamond" w:hAnsi="Garamond" w:cstheme="minorHAnsi"/>
          <w:b/>
          <w:bCs/>
        </w:rPr>
        <w:t>6</w:t>
      </w:r>
      <w:r w:rsidRPr="00855282">
        <w:rPr>
          <w:rFonts w:ascii="Garamond" w:hAnsi="Garamond" w:cstheme="minorHAnsi"/>
          <w:b/>
          <w:bCs/>
        </w:rPr>
        <w:t>0 dni</w:t>
      </w:r>
      <w:r w:rsidRPr="00855282">
        <w:rPr>
          <w:rFonts w:ascii="Garamond" w:hAnsi="Garamond" w:cstheme="minorHAnsi"/>
        </w:rPr>
        <w:t xml:space="preserve"> liczone od dnia upływu terminu składania ofert. Bieg terminu związania ofertą rozpoczyna się wraz z upływem terminu na składanie ofert.</w:t>
      </w:r>
    </w:p>
    <w:p w14:paraId="3BDB13A7" w14:textId="77777777" w:rsidR="003229BC" w:rsidRPr="00855282" w:rsidRDefault="003229BC" w:rsidP="003229BC">
      <w:pPr>
        <w:pStyle w:val="Nagwek1"/>
        <w:widowControl w:val="0"/>
        <w:tabs>
          <w:tab w:val="num" w:pos="360"/>
        </w:tabs>
        <w:spacing w:after="120" w:line="360" w:lineRule="auto"/>
        <w:ind w:left="360" w:hanging="36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 xml:space="preserve">9. Opis sposobu przygotowania ofert. </w:t>
      </w:r>
    </w:p>
    <w:p w14:paraId="5E8DD392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Ofertę należy złożyć w formie pisemnej, napisać pismem czytelnym w języku polskim. Dokumenty składające się na ofertę sporządzone w języku obcym winny być składane wraz z tłumaczeniem na język polski, poświadczonym przez wykonawcę.</w:t>
      </w:r>
    </w:p>
    <w:p w14:paraId="01FA6315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Ofertę należy sporządzić zgodnie z wymaganiami umieszczonymi w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 xml:space="preserve"> oraz dołączyć wszystkie wymagane dokumenty i oświadczenia. </w:t>
      </w:r>
    </w:p>
    <w:p w14:paraId="7DB7C456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Dokumenty i oświadczenia składające się na ofertę powinny być podpisane przez osobę upoważnioną do występowania w imieniu wykonawcy (uprawnioną zgodnie z odpisem z Krajowego Rejestru Sądowego lub z zaświadczeniem o wpisie do ewidencji działalności gospodarczej albo przez osobę umocowaną przez osobę uprawnioną), a w przypadku składania oferty wspólnej (przez wspólników spółki cywilnej) - przez wspólników lub pełnomocnika wykonawców składających ofertę wspólną.</w:t>
      </w:r>
    </w:p>
    <w:p w14:paraId="0DF421CA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eastAsia="Arial" w:hAnsi="Garamond" w:cstheme="minorHAnsi"/>
          <w:spacing w:val="-4"/>
        </w:rPr>
        <w:t xml:space="preserve">Zamawiający uznaje, że podpisem jest: złożony własnoręcznie znak, z którego można odczytać imię i nazwisko podpisującego, a jeżeli ten znak jest nieczytelny lub nie zawiera pełnego imienia i nazwiska to znak musi być uzupełniony napisem (np. w formie pieczęci), z </w:t>
      </w:r>
      <w:r w:rsidRPr="00855282">
        <w:rPr>
          <w:rFonts w:ascii="Garamond" w:eastAsia="Arial" w:hAnsi="Garamond" w:cstheme="minorHAnsi"/>
          <w:spacing w:val="-5"/>
        </w:rPr>
        <w:t>którego można odczytać imię i nazwisko podpisującego.</w:t>
      </w:r>
    </w:p>
    <w:p w14:paraId="69C1073D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Poprawki powinny być naniesione czytelnie oraz opatrzone podpisem lub parafą osoby upoważnionej.</w:t>
      </w:r>
    </w:p>
    <w:p w14:paraId="2D3FAC97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  <w:bCs/>
        </w:rPr>
        <w:t xml:space="preserve">Informacje stanowiące tajemnicę przedsiębiorstwa Wykonawcy powinny zostać </w:t>
      </w:r>
      <w:r w:rsidRPr="00855282">
        <w:rPr>
          <w:rFonts w:ascii="Garamond" w:hAnsi="Garamond" w:cstheme="minorHAnsi"/>
          <w:b/>
          <w:bCs/>
        </w:rPr>
        <w:lastRenderedPageBreak/>
        <w:t>przekazane w taki sposób, aby Zamawiający mógł z łatwością określić zakres informacji objętych tajemnicą np. w zamkniętej kopercie z napisem „tajemnica przedsiębiorstwa”. Brak stosownego zastrzeżenia będzie traktowany jako jednoznaczny ze zgodą na włączenie całości przekazanych dokumentów i danych do dokumentacji postępowania. Zamawiający nie ujawnia informacji stanowiących tajemnicę przedsiębiorstwa jeżeli Wykonawca jednocześnie wykaże, iż zastrzeżone informację stanowią tajemnicę przedsiębiorstwa w rozumieniu przepisów o zwalczaniu nieuczciwej konkurencji. W przeciwnym wypadku Zamawiający odtajni zastrzeżone informację, informując o tym Wykonawcę.</w:t>
      </w:r>
    </w:p>
    <w:p w14:paraId="7ECCF93D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Każdy wykonawca może złożyć w niniejszym przetargu tylko jedną ofertę.</w:t>
      </w:r>
    </w:p>
    <w:p w14:paraId="188297F1" w14:textId="77777777" w:rsidR="003229BC" w:rsidRPr="00855282" w:rsidRDefault="003229BC" w:rsidP="003229BC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Ofertę należy złożyć w trwale zamkniętej kopercie. Koperta powinna być opatrzona nazwą i dokładnym adresem wykonawcy i zaadresowana na adres</w:t>
      </w:r>
      <w:r w:rsidRPr="00855282">
        <w:rPr>
          <w:rFonts w:ascii="Garamond" w:hAnsi="Garamond" w:cstheme="minorHAnsi"/>
          <w:b/>
        </w:rPr>
        <w:t xml:space="preserve">: </w:t>
      </w:r>
    </w:p>
    <w:p w14:paraId="5F6A4D2D" w14:textId="77777777" w:rsidR="00732ACA" w:rsidRPr="00855282" w:rsidRDefault="00732ACA" w:rsidP="00732ACA">
      <w:pPr>
        <w:pStyle w:val="Akapitzlist"/>
        <w:spacing w:line="276" w:lineRule="auto"/>
        <w:ind w:left="720"/>
        <w:jc w:val="center"/>
        <w:rPr>
          <w:rFonts w:ascii="Garamond" w:hAnsi="Garamond"/>
          <w:b/>
          <w:sz w:val="22"/>
          <w:szCs w:val="22"/>
        </w:rPr>
      </w:pPr>
      <w:r w:rsidRPr="00855282">
        <w:rPr>
          <w:rFonts w:ascii="Garamond" w:hAnsi="Garamond"/>
          <w:b/>
          <w:sz w:val="22"/>
          <w:szCs w:val="22"/>
        </w:rPr>
        <w:t>Fundacja Panteon Narodowy</w:t>
      </w:r>
    </w:p>
    <w:p w14:paraId="0C1F8F04" w14:textId="7E059D1F" w:rsidR="00732ACA" w:rsidRPr="00855282" w:rsidRDefault="00732ACA" w:rsidP="00732ACA">
      <w:pPr>
        <w:pStyle w:val="Akapitzlist"/>
        <w:spacing w:line="276" w:lineRule="auto"/>
        <w:ind w:left="720"/>
        <w:jc w:val="center"/>
        <w:rPr>
          <w:rFonts w:ascii="Garamond" w:hAnsi="Garamond"/>
          <w:b/>
          <w:sz w:val="22"/>
          <w:szCs w:val="22"/>
        </w:rPr>
      </w:pPr>
      <w:r w:rsidRPr="00855282">
        <w:rPr>
          <w:rFonts w:ascii="Garamond" w:hAnsi="Garamond"/>
          <w:b/>
          <w:sz w:val="22"/>
          <w:szCs w:val="22"/>
        </w:rPr>
        <w:t>31-002 Kraków, ul. Kanonicza 11</w:t>
      </w:r>
    </w:p>
    <w:p w14:paraId="31BE53DC" w14:textId="77777777" w:rsidR="00732ACA" w:rsidRPr="00855282" w:rsidRDefault="00732ACA" w:rsidP="00732ACA">
      <w:pPr>
        <w:pStyle w:val="Tekstpodstawowy"/>
        <w:spacing w:line="276" w:lineRule="auto"/>
        <w:ind w:left="720"/>
        <w:jc w:val="center"/>
        <w:rPr>
          <w:rFonts w:ascii="Garamond" w:hAnsi="Garamond"/>
          <w:b/>
          <w:sz w:val="22"/>
          <w:szCs w:val="22"/>
        </w:rPr>
      </w:pPr>
      <w:r w:rsidRPr="00855282">
        <w:rPr>
          <w:rFonts w:ascii="Garamond" w:hAnsi="Garamond"/>
          <w:b/>
          <w:sz w:val="22"/>
          <w:szCs w:val="22"/>
        </w:rPr>
        <w:t>z dopiskiem:</w:t>
      </w:r>
    </w:p>
    <w:p w14:paraId="6DA3FCBB" w14:textId="77777777" w:rsidR="00732ACA" w:rsidRPr="00855282" w:rsidRDefault="00732ACA" w:rsidP="00732ACA">
      <w:pPr>
        <w:pStyle w:val="Tekstpodstawowy31"/>
        <w:ind w:left="720"/>
        <w:jc w:val="center"/>
        <w:rPr>
          <w:rFonts w:ascii="Garamond" w:hAnsi="Garamond"/>
          <w:b/>
          <w:sz w:val="22"/>
          <w:szCs w:val="22"/>
        </w:rPr>
      </w:pPr>
      <w:r w:rsidRPr="00855282">
        <w:rPr>
          <w:rFonts w:ascii="Garamond" w:hAnsi="Garamond"/>
          <w:b/>
          <w:sz w:val="22"/>
          <w:szCs w:val="22"/>
        </w:rPr>
        <w:t>"OFERTA NA:</w:t>
      </w:r>
    </w:p>
    <w:p w14:paraId="42D7F29D" w14:textId="7F4C6D1B" w:rsidR="003229BC" w:rsidRPr="00855282" w:rsidRDefault="003229BC" w:rsidP="003229BC">
      <w:pPr>
        <w:spacing w:line="360" w:lineRule="auto"/>
        <w:jc w:val="center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  <w:bCs/>
        </w:rPr>
        <w:t>„</w:t>
      </w:r>
      <w:r w:rsidR="00732ACA" w:rsidRPr="00855282">
        <w:rPr>
          <w:rFonts w:ascii="Garamond" w:hAnsi="Garamond"/>
          <w:b/>
          <w:bCs/>
        </w:rPr>
        <w:t>Konserwację i zabezpieczenie zabytków na terenie Panteonu Narodowego w Krakowie</w:t>
      </w:r>
      <w:r w:rsidRPr="00855282">
        <w:rPr>
          <w:rFonts w:ascii="Garamond" w:hAnsi="Garamond" w:cstheme="minorHAnsi"/>
          <w:b/>
          <w:bCs/>
        </w:rPr>
        <w:t>”</w:t>
      </w:r>
    </w:p>
    <w:p w14:paraId="718344E1" w14:textId="77777777" w:rsidR="003229BC" w:rsidRPr="00855282" w:rsidRDefault="003229BC" w:rsidP="003229BC">
      <w:pPr>
        <w:pStyle w:val="Tekstpodstawowy"/>
        <w:spacing w:line="360" w:lineRule="auto"/>
        <w:ind w:left="360" w:hanging="927"/>
        <w:jc w:val="center"/>
        <w:rPr>
          <w:rFonts w:ascii="Garamond" w:hAnsi="Garamond" w:cstheme="minorHAnsi"/>
        </w:rPr>
      </w:pPr>
      <w:r w:rsidRPr="00855282">
        <w:rPr>
          <w:rFonts w:ascii="Garamond" w:eastAsia="Times New Roman" w:hAnsi="Garamond" w:cstheme="minorHAnsi"/>
          <w:kern w:val="0"/>
        </w:rPr>
        <w:t>9)</w:t>
      </w:r>
      <w:r w:rsidRPr="00855282">
        <w:rPr>
          <w:rFonts w:ascii="Garamond" w:eastAsia="Times New Roman" w:hAnsi="Garamond" w:cstheme="minorHAnsi"/>
          <w:b/>
          <w:kern w:val="0"/>
        </w:rPr>
        <w:t xml:space="preserve"> </w:t>
      </w:r>
      <w:r w:rsidRPr="00855282">
        <w:rPr>
          <w:rFonts w:ascii="Garamond" w:hAnsi="Garamond" w:cstheme="minorHAnsi"/>
        </w:rPr>
        <w:t>Wykonawcy zobowiązani są złożyć następujące dokumenty oraz oświadczenia</w:t>
      </w:r>
      <w:r w:rsidRPr="00855282">
        <w:rPr>
          <w:rFonts w:ascii="Garamond" w:hAnsi="Garamond" w:cstheme="minorHAnsi"/>
          <w:color w:val="FF0000"/>
        </w:rPr>
        <w:t>;</w:t>
      </w:r>
      <w:r w:rsidRPr="00855282">
        <w:rPr>
          <w:rFonts w:ascii="Garamond" w:hAnsi="Garamond" w:cstheme="minorHAnsi"/>
        </w:rPr>
        <w:t xml:space="preserve"> </w:t>
      </w:r>
    </w:p>
    <w:p w14:paraId="53F64F64" w14:textId="77777777" w:rsidR="003229BC" w:rsidRPr="00855282" w:rsidRDefault="003229BC" w:rsidP="003229BC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uto"/>
        <w:ind w:left="1134" w:hanging="283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Oświadczenia i dokumenty wymagane w Rozdziale 6 nin.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>.</w:t>
      </w:r>
    </w:p>
    <w:p w14:paraId="2B509FA6" w14:textId="77777777" w:rsidR="003229BC" w:rsidRPr="00855282" w:rsidRDefault="003229BC" w:rsidP="003229BC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uto"/>
        <w:ind w:left="1134" w:hanging="283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Podpisany Formularz ofertowy – według wzoru stanowiącego zał. nr 6 do nin.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>,</w:t>
      </w:r>
    </w:p>
    <w:p w14:paraId="4F09617F" w14:textId="77777777" w:rsidR="003229BC" w:rsidRPr="00855282" w:rsidRDefault="003229BC" w:rsidP="003229BC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uto"/>
        <w:ind w:left="1134" w:hanging="283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 Pełnomocnictwo do reprezentowania w postępowaniu albo do reprezentowania w postępowaniu i zawarcia umowy, w przypadku wspólników spółki cywilnej. </w:t>
      </w:r>
    </w:p>
    <w:p w14:paraId="35EE15D6" w14:textId="7CB99BC7" w:rsidR="003229BC" w:rsidRPr="00855282" w:rsidRDefault="003229BC" w:rsidP="003229BC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uto"/>
        <w:ind w:left="1134" w:hanging="283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Pełnomocnictwo do występowania w imieniu wykonawcy, w przypadku gdy dokumenty składające się na ofertę podpisuje osoba nieuprawniona do reprezentowania wykonawcy (zgodnie z odpisem z KRS lub z zaświadczeniem o wpisie do CEIDG). </w:t>
      </w:r>
    </w:p>
    <w:p w14:paraId="09C87E46" w14:textId="77777777" w:rsidR="003229BC" w:rsidRPr="00855282" w:rsidRDefault="003229BC" w:rsidP="003229BC">
      <w:pPr>
        <w:numPr>
          <w:ilvl w:val="1"/>
          <w:numId w:val="2"/>
        </w:numPr>
        <w:tabs>
          <w:tab w:val="clear" w:pos="1440"/>
          <w:tab w:val="num" w:pos="1134"/>
        </w:tabs>
        <w:spacing w:line="360" w:lineRule="auto"/>
        <w:ind w:left="1134" w:hanging="283"/>
        <w:jc w:val="both"/>
        <w:rPr>
          <w:rFonts w:ascii="Garamond" w:hAnsi="Garamond" w:cstheme="minorHAnsi"/>
        </w:rPr>
      </w:pPr>
      <w:r w:rsidRPr="00855282">
        <w:rPr>
          <w:rFonts w:ascii="Garamond" w:eastAsia="Arial" w:hAnsi="Garamond" w:cstheme="minorHAnsi"/>
          <w:spacing w:val="-4"/>
        </w:rPr>
        <w:t xml:space="preserve">Pełnomocnictwa, o których mowa w pkt c) i d) powinny </w:t>
      </w:r>
      <w:r w:rsidRPr="00855282">
        <w:rPr>
          <w:rFonts w:ascii="Garamond" w:eastAsia="Arial" w:hAnsi="Garamond" w:cstheme="minorHAnsi"/>
        </w:rPr>
        <w:t xml:space="preserve">być przedstawione w formie oryginału lub kopii poświadczonej za zgodność z oryginałem przez wykonawcę, zgodnie ze sposobem reprezentacji określonym w tych </w:t>
      </w:r>
      <w:r w:rsidRPr="00855282">
        <w:rPr>
          <w:rFonts w:ascii="Garamond" w:eastAsia="Arial" w:hAnsi="Garamond" w:cstheme="minorHAnsi"/>
          <w:spacing w:val="-2"/>
        </w:rPr>
        <w:t>dokumentach.</w:t>
      </w:r>
    </w:p>
    <w:p w14:paraId="6BA0FA80" w14:textId="77777777" w:rsidR="003229BC" w:rsidRPr="00855282" w:rsidRDefault="003229BC" w:rsidP="003229BC">
      <w:pPr>
        <w:spacing w:after="120" w:line="360" w:lineRule="auto"/>
        <w:ind w:left="851" w:hanging="284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  <w:smallCaps/>
        </w:rPr>
        <w:lastRenderedPageBreak/>
        <w:t xml:space="preserve">10) Ponadto zaleca się załączenie spisu treści oferty, ułożenie wszystkich wymaganych dokumentów zgodnie z kolejnością podaną w specyfikacji oraz ponumerowanie wszystkich stron oferty. </w:t>
      </w:r>
    </w:p>
    <w:p w14:paraId="19B6EDC0" w14:textId="77777777" w:rsidR="003229BC" w:rsidRPr="00855282" w:rsidRDefault="003229BC" w:rsidP="003229BC">
      <w:pPr>
        <w:pStyle w:val="Nagwek1"/>
        <w:widowControl w:val="0"/>
        <w:tabs>
          <w:tab w:val="num" w:pos="360"/>
        </w:tabs>
        <w:spacing w:after="120" w:line="360" w:lineRule="auto"/>
        <w:ind w:left="851" w:hanging="851"/>
        <w:jc w:val="left"/>
        <w:rPr>
          <w:rFonts w:ascii="Garamond" w:hAnsi="Garamond" w:cstheme="minorHAnsi"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10. Miejsce oraz termin składania i otwarcia ofert</w:t>
      </w:r>
    </w:p>
    <w:p w14:paraId="19CB8BEF" w14:textId="1F9B2786" w:rsidR="003229BC" w:rsidRPr="00855282" w:rsidRDefault="003229BC" w:rsidP="003229BC">
      <w:pPr>
        <w:pStyle w:val="Nagwek1"/>
        <w:widowControl w:val="0"/>
        <w:numPr>
          <w:ilvl w:val="0"/>
          <w:numId w:val="11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855282">
        <w:rPr>
          <w:rFonts w:ascii="Garamond" w:hAnsi="Garamond" w:cstheme="minorHAnsi"/>
          <w:b w:val="0"/>
          <w:sz w:val="24"/>
          <w:szCs w:val="24"/>
        </w:rPr>
        <w:t xml:space="preserve">Oferty należy składać pod adresem: </w:t>
      </w:r>
      <w:r w:rsidR="00764E72" w:rsidRPr="00855282">
        <w:rPr>
          <w:rFonts w:ascii="Garamond" w:hAnsi="Garamond"/>
          <w:bCs/>
          <w:sz w:val="24"/>
          <w:szCs w:val="24"/>
        </w:rPr>
        <w:t>Kuria Metropolitalna</w:t>
      </w:r>
      <w:r w:rsidR="00764E72" w:rsidRPr="00855282">
        <w:rPr>
          <w:rFonts w:ascii="Garamond" w:eastAsia="Arial Unicode MS" w:hAnsi="Garamond"/>
          <w:sz w:val="24"/>
          <w:szCs w:val="24"/>
        </w:rPr>
        <w:t>,  31-004 Kraków, ul. Franciszkańska 3</w:t>
      </w:r>
      <w:r w:rsidR="00764E72" w:rsidRPr="00855282">
        <w:rPr>
          <w:rFonts w:ascii="Garamond" w:hAnsi="Garamond"/>
          <w:sz w:val="24"/>
          <w:szCs w:val="24"/>
        </w:rPr>
        <w:t>, parter, w dni robocze od pn. do czw. w godz. 09:00 – 13:00 u Pani Małgorzaty Wojtasik.</w:t>
      </w:r>
    </w:p>
    <w:p w14:paraId="3A20E93E" w14:textId="4B1ECC39" w:rsidR="00732ACA" w:rsidRPr="00855282" w:rsidRDefault="003229BC" w:rsidP="00732ACA">
      <w:pPr>
        <w:pStyle w:val="Nagwek1"/>
        <w:widowControl w:val="0"/>
        <w:numPr>
          <w:ilvl w:val="0"/>
          <w:numId w:val="11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855282">
        <w:rPr>
          <w:rFonts w:ascii="Garamond" w:hAnsi="Garamond" w:cstheme="minorHAnsi"/>
          <w:b w:val="0"/>
          <w:sz w:val="24"/>
          <w:szCs w:val="24"/>
        </w:rPr>
        <w:t xml:space="preserve">Zamawiający będzie badał tylko te oferty, które wpłyną do Zamawiającego do dnia </w:t>
      </w:r>
      <w:r w:rsidR="00D44B5B"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 xml:space="preserve"> </w:t>
      </w:r>
      <w:r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 xml:space="preserve">do </w:t>
      </w:r>
      <w:r w:rsidR="00764E72"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 xml:space="preserve">08.08.2024 r. </w:t>
      </w:r>
      <w:r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>godz. 1</w:t>
      </w:r>
      <w:r w:rsidR="00D44B5B"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>6</w:t>
      </w:r>
      <w:r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>.</w:t>
      </w:r>
      <w:r w:rsidR="00D44B5B"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>00</w:t>
      </w:r>
      <w:r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 xml:space="preserve"> </w:t>
      </w:r>
      <w:r w:rsidRPr="00855282">
        <w:rPr>
          <w:rFonts w:ascii="Garamond" w:hAnsi="Garamond" w:cstheme="minorHAnsi"/>
          <w:b w:val="0"/>
          <w:sz w:val="24"/>
          <w:szCs w:val="24"/>
        </w:rPr>
        <w:t xml:space="preserve">na adres wskazany w pkt 1). </w:t>
      </w:r>
      <w:r w:rsidRPr="00855282">
        <w:rPr>
          <w:rFonts w:ascii="Garamond" w:eastAsia="Arial Unicode MS" w:hAnsi="Garamond" w:cstheme="minorHAnsi"/>
          <w:b w:val="0"/>
          <w:sz w:val="24"/>
          <w:szCs w:val="24"/>
        </w:rPr>
        <w:t>Decydujące znaczenie dla oceny zachowania powyższego terminu ma data i godzina wpływu oferty do Zamawiającego, a nie data jej wysłania przesyłką pocztową czy kurierską</w:t>
      </w:r>
      <w:r w:rsidRPr="00855282">
        <w:rPr>
          <w:rFonts w:ascii="Garamond" w:hAnsi="Garamond" w:cstheme="minorHAnsi"/>
          <w:b w:val="0"/>
          <w:sz w:val="24"/>
          <w:szCs w:val="24"/>
        </w:rPr>
        <w:t>.</w:t>
      </w:r>
    </w:p>
    <w:p w14:paraId="4A8E3183" w14:textId="216AA588" w:rsidR="00732ACA" w:rsidRPr="00855282" w:rsidRDefault="003229BC" w:rsidP="00732ACA">
      <w:pPr>
        <w:pStyle w:val="Nagwek1"/>
        <w:widowControl w:val="0"/>
        <w:numPr>
          <w:ilvl w:val="0"/>
          <w:numId w:val="11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855282">
        <w:rPr>
          <w:rFonts w:ascii="Garamond" w:hAnsi="Garamond" w:cstheme="minorHAnsi"/>
          <w:b w:val="0"/>
          <w:sz w:val="24"/>
          <w:szCs w:val="24"/>
        </w:rPr>
        <w:t xml:space="preserve">Otwarcie ofert odbędzie się w dniu </w:t>
      </w:r>
      <w:r w:rsidR="00764E72" w:rsidRPr="00A709C8">
        <w:rPr>
          <w:rFonts w:ascii="Garamond" w:hAnsi="Garamond" w:cstheme="minorHAnsi"/>
          <w:bCs/>
          <w:sz w:val="24"/>
          <w:szCs w:val="24"/>
          <w:u w:val="single"/>
          <w:shd w:val="clear" w:color="auto" w:fill="BFBFBF" w:themeFill="background1" w:themeFillShade="BF"/>
        </w:rPr>
        <w:t>08.08.</w:t>
      </w:r>
      <w:r w:rsidRPr="00A709C8">
        <w:rPr>
          <w:rFonts w:ascii="Garamond" w:hAnsi="Garamond" w:cstheme="minorHAnsi"/>
          <w:sz w:val="24"/>
          <w:szCs w:val="24"/>
          <w:u w:val="single"/>
          <w:shd w:val="clear" w:color="auto" w:fill="BFBFBF" w:themeFill="background1" w:themeFillShade="BF"/>
        </w:rPr>
        <w:t>2024</w:t>
      </w:r>
      <w:r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 xml:space="preserve"> r. o godz. 1</w:t>
      </w:r>
      <w:r w:rsidR="00D44B5B"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>6</w:t>
      </w:r>
      <w:r w:rsidRPr="00855282">
        <w:rPr>
          <w:rFonts w:ascii="Garamond" w:hAnsi="Garamond" w:cstheme="minorHAnsi"/>
          <w:sz w:val="24"/>
          <w:szCs w:val="24"/>
          <w:u w:val="single"/>
          <w:shd w:val="clear" w:color="auto" w:fill="D9D9D9" w:themeFill="background1" w:themeFillShade="D9"/>
        </w:rPr>
        <w:t>.15</w:t>
      </w:r>
      <w:r w:rsidRPr="00855282">
        <w:rPr>
          <w:rFonts w:ascii="Garamond" w:hAnsi="Garamond" w:cstheme="minorHAnsi"/>
          <w:b w:val="0"/>
          <w:sz w:val="24"/>
          <w:szCs w:val="24"/>
        </w:rPr>
        <w:t xml:space="preserve">  </w:t>
      </w:r>
      <w:r w:rsidR="00764E72" w:rsidRPr="00855282">
        <w:rPr>
          <w:rFonts w:ascii="Garamond" w:hAnsi="Garamond"/>
          <w:bCs/>
          <w:sz w:val="24"/>
          <w:szCs w:val="24"/>
        </w:rPr>
        <w:t>Kuria Metropolitalna</w:t>
      </w:r>
      <w:r w:rsidR="00764E72" w:rsidRPr="00855282">
        <w:rPr>
          <w:rFonts w:ascii="Garamond" w:eastAsia="Arial Unicode MS" w:hAnsi="Garamond"/>
          <w:sz w:val="24"/>
          <w:szCs w:val="24"/>
        </w:rPr>
        <w:t>,  31-004 Kraków, ul. Franciszkańska 3</w:t>
      </w:r>
      <w:r w:rsidR="00764E72" w:rsidRPr="00855282">
        <w:rPr>
          <w:rFonts w:ascii="Garamond" w:hAnsi="Garamond"/>
          <w:sz w:val="24"/>
          <w:szCs w:val="24"/>
        </w:rPr>
        <w:t>, parter – sala konferencyjna.</w:t>
      </w:r>
    </w:p>
    <w:p w14:paraId="0A2815B4" w14:textId="4C0E3D30" w:rsidR="003229BC" w:rsidRPr="00855282" w:rsidRDefault="003229BC" w:rsidP="00732ACA">
      <w:pPr>
        <w:pStyle w:val="Nagwek1"/>
        <w:widowControl w:val="0"/>
        <w:spacing w:line="360" w:lineRule="auto"/>
        <w:ind w:left="720"/>
        <w:jc w:val="left"/>
      </w:pPr>
    </w:p>
    <w:p w14:paraId="3ED55B0E" w14:textId="77777777" w:rsidR="003229BC" w:rsidRPr="00855282" w:rsidRDefault="003229BC" w:rsidP="003229BC">
      <w:pPr>
        <w:pStyle w:val="Nagwek1"/>
        <w:widowControl w:val="0"/>
        <w:tabs>
          <w:tab w:val="num" w:pos="360"/>
        </w:tabs>
        <w:spacing w:after="120" w:line="360" w:lineRule="auto"/>
        <w:ind w:left="851" w:hanging="851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 xml:space="preserve">11. Opis sposobu obliczenia ceny. </w:t>
      </w:r>
    </w:p>
    <w:p w14:paraId="1A12F890" w14:textId="77777777" w:rsidR="003229BC" w:rsidRPr="00855282" w:rsidRDefault="003229BC" w:rsidP="003229B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Cena ryczałtowa oferty musi uwzględniać wszystkie koszty związane z realizacją przedmiotu zamówienia zgodnie z opisem przedmiotu zamówienia określonym w nin.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>.</w:t>
      </w:r>
    </w:p>
    <w:p w14:paraId="64D662EF" w14:textId="77777777" w:rsidR="003229BC" w:rsidRPr="00855282" w:rsidRDefault="003229BC" w:rsidP="003229B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Cena ryczałtowa oferty brutto (z podatkiem VAT) winna obejmować zakres prac wskazany w Dokumentacji projektowej,</w:t>
      </w:r>
      <w:r w:rsidRPr="00855282">
        <w:rPr>
          <w:rFonts w:ascii="Garamond" w:hAnsi="Garamond" w:cstheme="minorHAnsi"/>
          <w:bCs/>
        </w:rPr>
        <w:t xml:space="preserve"> programach prac konserwatorskich, przedmiarach i formularzu cenowym </w:t>
      </w:r>
      <w:r w:rsidRPr="00855282">
        <w:rPr>
          <w:rFonts w:ascii="Garamond" w:hAnsi="Garamond" w:cstheme="minorHAnsi"/>
        </w:rPr>
        <w:t xml:space="preserve">oraz w nin.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  <w:b/>
        </w:rPr>
        <w:t>.</w:t>
      </w:r>
      <w:r w:rsidRPr="00855282">
        <w:rPr>
          <w:rFonts w:ascii="Garamond" w:hAnsi="Garamond" w:cstheme="minorHAnsi"/>
        </w:rPr>
        <w:t xml:space="preserve"> Cena brutto winna zawierać wszystkie koszty wynikające z dokumentacji projektowej, programów prac konserwatorskich, pozwoleń, zaleceń i opinii udostępnianych przez Zamawiającego oraz wszystkie pozostałe koszty niezbędne do wykonania przedmiotu zamówienia. </w:t>
      </w:r>
    </w:p>
    <w:p w14:paraId="0F9E54A0" w14:textId="77777777" w:rsidR="003229BC" w:rsidRPr="00855282" w:rsidRDefault="003229BC" w:rsidP="003229B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Wykonawca określi cenę realizacji zamówienia poprzez wskazanie w formularzu oferty ceny brutto, która zawiera zarówno koszty związane z realizacją zamówienia, jaki i podatek VAT określony zgodnie z ustawą z dnia 11 marca 2004 r. o podatku od towarów i usług (Dz. U. 2004 r., Nr 54, poz. 535).</w:t>
      </w:r>
    </w:p>
    <w:p w14:paraId="482143E2" w14:textId="77777777" w:rsidR="003229BC" w:rsidRPr="00855282" w:rsidRDefault="003229BC" w:rsidP="003229B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Cena musi być podana i wyliczona w zaokrągleniu do dwóch miejsc po przecinku (zasada zaokrąglenia - poniżej 5 należy końcówkę pominąć, powyżej równe 5 zaokrąglić w górę).</w:t>
      </w:r>
    </w:p>
    <w:p w14:paraId="3F361310" w14:textId="77777777" w:rsidR="003229BC" w:rsidRPr="00855282" w:rsidRDefault="003229BC" w:rsidP="003229B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Cena oferty winna być wyrażona cyfrowo w złotych polskich (PLN). </w:t>
      </w:r>
    </w:p>
    <w:p w14:paraId="18861E1D" w14:textId="77777777" w:rsidR="003229BC" w:rsidRPr="00855282" w:rsidRDefault="003229BC" w:rsidP="003229BC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Garamond" w:hAnsi="Garamond" w:cstheme="minorHAnsi"/>
        </w:rPr>
      </w:pPr>
    </w:p>
    <w:p w14:paraId="6C3DF515" w14:textId="77777777" w:rsidR="003229BC" w:rsidRPr="00855282" w:rsidRDefault="003229BC" w:rsidP="003229BC">
      <w:pPr>
        <w:pStyle w:val="Nagwek1"/>
        <w:widowControl w:val="0"/>
        <w:tabs>
          <w:tab w:val="num" w:pos="360"/>
        </w:tabs>
        <w:spacing w:after="120" w:line="360" w:lineRule="auto"/>
        <w:ind w:left="540" w:hanging="54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bCs/>
          <w:sz w:val="24"/>
          <w:szCs w:val="24"/>
        </w:rPr>
        <w:t>12.   Opis kryteriów, którymi zamawiający będzie się kierował przy wyborze oferty wraz z podaniem znaczenia tych kryteriów oraz sposobu oceny ofert.</w:t>
      </w:r>
    </w:p>
    <w:p w14:paraId="1FF00976" w14:textId="77777777" w:rsidR="003229BC" w:rsidRPr="00855282" w:rsidRDefault="003229BC" w:rsidP="003229BC">
      <w:pPr>
        <w:numPr>
          <w:ilvl w:val="1"/>
          <w:numId w:val="7"/>
        </w:numPr>
        <w:spacing w:after="120" w:line="360" w:lineRule="auto"/>
        <w:ind w:left="851" w:hanging="284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Oferty będą oceniane w skali od 0 do 100 punktów. </w:t>
      </w:r>
    </w:p>
    <w:p w14:paraId="56A7BDD2" w14:textId="77777777" w:rsidR="003229BC" w:rsidRPr="00855282" w:rsidRDefault="003229BC" w:rsidP="003229BC">
      <w:pPr>
        <w:numPr>
          <w:ilvl w:val="1"/>
          <w:numId w:val="7"/>
        </w:numPr>
        <w:tabs>
          <w:tab w:val="left" w:pos="851"/>
        </w:tabs>
        <w:spacing w:after="120" w:line="360" w:lineRule="auto"/>
        <w:ind w:left="567" w:firstLine="0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Kryteria oceny ofert:</w:t>
      </w:r>
    </w:p>
    <w:p w14:paraId="7C2A05D7" w14:textId="094D6C02" w:rsidR="003229BC" w:rsidRPr="00855282" w:rsidRDefault="003229BC" w:rsidP="003229BC">
      <w:pPr>
        <w:pStyle w:val="Tekstpodstawowywcity32"/>
        <w:spacing w:after="120" w:line="360" w:lineRule="auto"/>
        <w:ind w:left="709" w:hanging="56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 xml:space="preserve"> 2.1. Najniższa  cena – waga </w:t>
      </w:r>
      <w:r w:rsidR="00732ACA" w:rsidRPr="00855282">
        <w:rPr>
          <w:rFonts w:ascii="Garamond" w:hAnsi="Garamond" w:cstheme="minorHAnsi"/>
          <w:b/>
        </w:rPr>
        <w:t>7</w:t>
      </w:r>
      <w:r w:rsidRPr="00855282">
        <w:rPr>
          <w:rFonts w:ascii="Garamond" w:hAnsi="Garamond" w:cstheme="minorHAnsi"/>
          <w:b/>
        </w:rPr>
        <w:t xml:space="preserve">0 % </w:t>
      </w:r>
    </w:p>
    <w:p w14:paraId="732F002A" w14:textId="77777777" w:rsidR="003229BC" w:rsidRPr="00855282" w:rsidRDefault="003229BC" w:rsidP="003229BC">
      <w:pPr>
        <w:pStyle w:val="Tekstpodstawowywcity32"/>
        <w:spacing w:after="120" w:line="360" w:lineRule="auto"/>
        <w:ind w:left="709" w:hanging="56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</w:rPr>
        <w:t>W powyższym kryterium oceniana będzie cena brutto oferty. Maksymalną ilość punktów otrzyma wykonawca, który zaproponuje najniższą cenę, pozostali będą oceniani wg następującego wzoru:</w:t>
      </w:r>
    </w:p>
    <w:tbl>
      <w:tblPr>
        <w:tblW w:w="0" w:type="auto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3060"/>
      </w:tblGrid>
      <w:tr w:rsidR="003229BC" w:rsidRPr="00855282" w14:paraId="18C8A838" w14:textId="77777777" w:rsidTr="00F37333">
        <w:trPr>
          <w:trHeight w:hRule="exact" w:val="442"/>
        </w:trPr>
        <w:tc>
          <w:tcPr>
            <w:tcW w:w="2340" w:type="dxa"/>
          </w:tcPr>
          <w:p w14:paraId="6D263D39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center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Najniższa cena </w:t>
            </w:r>
          </w:p>
        </w:tc>
        <w:tc>
          <w:tcPr>
            <w:tcW w:w="3060" w:type="dxa"/>
            <w:vMerge w:val="restart"/>
          </w:tcPr>
          <w:p w14:paraId="6F07982F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  <w:p w14:paraId="1166333F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× 100 pkt × waga kryterium</w:t>
            </w:r>
          </w:p>
        </w:tc>
      </w:tr>
      <w:tr w:rsidR="003229BC" w:rsidRPr="00855282" w14:paraId="271B13E7" w14:textId="77777777" w:rsidTr="00F37333">
        <w:trPr>
          <w:trHeight w:hRule="exact" w:val="560"/>
        </w:trPr>
        <w:tc>
          <w:tcPr>
            <w:tcW w:w="2340" w:type="dxa"/>
          </w:tcPr>
          <w:p w14:paraId="64EA25E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center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Cena badanej oferty</w:t>
            </w:r>
          </w:p>
        </w:tc>
        <w:tc>
          <w:tcPr>
            <w:tcW w:w="3060" w:type="dxa"/>
            <w:vMerge/>
          </w:tcPr>
          <w:p w14:paraId="05BC627D" w14:textId="77777777" w:rsidR="003229BC" w:rsidRPr="00855282" w:rsidRDefault="003229BC" w:rsidP="00F37333">
            <w:pPr>
              <w:spacing w:line="360" w:lineRule="auto"/>
              <w:rPr>
                <w:rFonts w:ascii="Garamond" w:hAnsi="Garamond" w:cstheme="minorHAnsi"/>
              </w:rPr>
            </w:pPr>
          </w:p>
        </w:tc>
      </w:tr>
    </w:tbl>
    <w:p w14:paraId="54D74B20" w14:textId="77777777" w:rsidR="003229BC" w:rsidRPr="00855282" w:rsidRDefault="003229BC" w:rsidP="003229BC">
      <w:pPr>
        <w:pStyle w:val="Tekstpodstawowy"/>
        <w:spacing w:line="360" w:lineRule="auto"/>
        <w:ind w:left="720"/>
        <w:jc w:val="both"/>
        <w:rPr>
          <w:rFonts w:ascii="Garamond" w:hAnsi="Garamond" w:cstheme="minorHAnsi"/>
          <w:b/>
        </w:rPr>
      </w:pPr>
    </w:p>
    <w:p w14:paraId="6269EC08" w14:textId="2C8078A4" w:rsidR="003229BC" w:rsidRPr="00855282" w:rsidRDefault="003229BC" w:rsidP="003229BC">
      <w:pPr>
        <w:pStyle w:val="Tekstpodstawowy"/>
        <w:spacing w:line="360" w:lineRule="auto"/>
        <w:ind w:left="720" w:hanging="294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2.2</w:t>
      </w:r>
      <w:r w:rsidRPr="00855282">
        <w:rPr>
          <w:rFonts w:ascii="Garamond" w:hAnsi="Garamond" w:cstheme="minorHAnsi"/>
        </w:rPr>
        <w:t>.</w:t>
      </w:r>
      <w:r w:rsidRPr="00855282">
        <w:rPr>
          <w:rFonts w:ascii="Garamond" w:hAnsi="Garamond" w:cstheme="minorHAnsi"/>
          <w:b/>
        </w:rPr>
        <w:t xml:space="preserve">Doświadczenie kierownika budowy z okresu ostatnich 5 lat przed upływem terminu składania ofert, w zakresie wykonanych umów, które zawierały w swoim zakresie </w:t>
      </w:r>
      <w:r w:rsidR="00490810" w:rsidRPr="00855282">
        <w:rPr>
          <w:rFonts w:ascii="Garamond" w:hAnsi="Garamond"/>
          <w:b/>
          <w:bCs/>
        </w:rPr>
        <w:t>prace remontowo-konserwatorskie przy murach średniowiecznych</w:t>
      </w:r>
      <w:r w:rsidR="00490810" w:rsidRPr="00855282">
        <w:rPr>
          <w:rFonts w:ascii="Garamond" w:hAnsi="Garamond" w:cstheme="minorHAnsi"/>
          <w:b/>
        </w:rPr>
        <w:t xml:space="preserve"> </w:t>
      </w:r>
      <w:r w:rsidRPr="00855282">
        <w:rPr>
          <w:rFonts w:ascii="Garamond" w:hAnsi="Garamond" w:cstheme="minorHAnsi"/>
          <w:b/>
        </w:rPr>
        <w:t>w obiektach wpisanych do rejestru zabytków – waga 1</w:t>
      </w:r>
      <w:r w:rsidR="00E03CF4" w:rsidRPr="00855282">
        <w:rPr>
          <w:rFonts w:ascii="Garamond" w:hAnsi="Garamond" w:cstheme="minorHAnsi"/>
          <w:b/>
        </w:rPr>
        <w:t>5</w:t>
      </w:r>
      <w:r w:rsidRPr="00855282">
        <w:rPr>
          <w:rFonts w:ascii="Garamond" w:hAnsi="Garamond" w:cstheme="minorHAnsi"/>
          <w:b/>
        </w:rPr>
        <w:t xml:space="preserve">% </w:t>
      </w:r>
    </w:p>
    <w:p w14:paraId="1490CDD8" w14:textId="66A64612" w:rsidR="003229BC" w:rsidRPr="00855282" w:rsidRDefault="003229BC" w:rsidP="003229BC">
      <w:pPr>
        <w:pStyle w:val="Tekstpodstawowy"/>
        <w:spacing w:line="360" w:lineRule="auto"/>
        <w:ind w:left="720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</w:rPr>
        <w:t xml:space="preserve">W powyższym kryterium oceniana będzie </w:t>
      </w:r>
      <w:r w:rsidRPr="00855282">
        <w:rPr>
          <w:rFonts w:ascii="Garamond" w:hAnsi="Garamond" w:cstheme="minorHAnsi"/>
          <w:b/>
          <w:bCs/>
        </w:rPr>
        <w:t>ilość</w:t>
      </w:r>
      <w:r w:rsidRPr="00855282">
        <w:rPr>
          <w:rFonts w:ascii="Garamond" w:hAnsi="Garamond" w:cstheme="minorHAnsi"/>
        </w:rPr>
        <w:t xml:space="preserve"> </w:t>
      </w:r>
      <w:r w:rsidR="00490810" w:rsidRPr="00855282">
        <w:rPr>
          <w:rFonts w:ascii="Garamond" w:hAnsi="Garamond" w:cstheme="minorHAnsi"/>
          <w:b/>
          <w:bCs/>
        </w:rPr>
        <w:t>m</w:t>
      </w:r>
      <w:r w:rsidR="00490810" w:rsidRPr="00855282">
        <w:rPr>
          <w:rFonts w:ascii="Garamond" w:hAnsi="Garamond" w:cstheme="minorHAnsi"/>
          <w:b/>
          <w:bCs/>
          <w:kern w:val="24"/>
          <w:vertAlign w:val="superscript"/>
        </w:rPr>
        <w:t>2</w:t>
      </w:r>
      <w:r w:rsidR="00490810" w:rsidRPr="00855282">
        <w:rPr>
          <w:rFonts w:ascii="Garamond" w:hAnsi="Garamond" w:cstheme="minorHAnsi"/>
          <w:b/>
          <w:bCs/>
        </w:rPr>
        <w:t xml:space="preserve"> średniowiecznych murów</w:t>
      </w:r>
      <w:r w:rsidRPr="00855282">
        <w:rPr>
          <w:rFonts w:ascii="Garamond" w:hAnsi="Garamond" w:cstheme="minorHAnsi"/>
        </w:rPr>
        <w:t xml:space="preserve"> wykonanych w okresie </w:t>
      </w:r>
      <w:r w:rsidRPr="00855282">
        <w:rPr>
          <w:rFonts w:ascii="Garamond" w:hAnsi="Garamond" w:cstheme="minorHAnsi"/>
          <w:u w:val="single"/>
        </w:rPr>
        <w:t>ostatnich 5  lat</w:t>
      </w:r>
      <w:r w:rsidRPr="00855282">
        <w:rPr>
          <w:rFonts w:ascii="Garamond" w:hAnsi="Garamond" w:cstheme="minorHAnsi"/>
        </w:rPr>
        <w:t xml:space="preserve"> przed upływem terminu składania ofert, a jeżeli okres prowadzenia działalności jest krótszy - w tym okresie. </w:t>
      </w:r>
    </w:p>
    <w:p w14:paraId="12359044" w14:textId="2D54F657" w:rsidR="003229BC" w:rsidRPr="00855282" w:rsidRDefault="003229BC" w:rsidP="003229BC">
      <w:pPr>
        <w:pStyle w:val="Tekstpodstawowy"/>
        <w:spacing w:line="360" w:lineRule="auto"/>
        <w:ind w:left="709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 xml:space="preserve">Maksymalną ilość punktów otrzyma wykonawca, który zrealizował  największą ilość </w:t>
      </w:r>
      <w:r w:rsidR="00490810" w:rsidRPr="00855282">
        <w:rPr>
          <w:rFonts w:ascii="Garamond" w:hAnsi="Garamond" w:cstheme="minorHAnsi"/>
          <w:b/>
          <w:bCs/>
        </w:rPr>
        <w:t>m</w:t>
      </w:r>
      <w:r w:rsidR="00490810" w:rsidRPr="00855282">
        <w:rPr>
          <w:rFonts w:ascii="Garamond" w:hAnsi="Garamond" w:cstheme="minorHAnsi"/>
          <w:b/>
          <w:bCs/>
          <w:kern w:val="24"/>
          <w:vertAlign w:val="superscript"/>
        </w:rPr>
        <w:t>2</w:t>
      </w:r>
      <w:r w:rsidR="00490810" w:rsidRPr="00855282">
        <w:rPr>
          <w:rFonts w:ascii="Garamond" w:hAnsi="Garamond" w:cstheme="minorHAnsi"/>
          <w:b/>
          <w:bCs/>
        </w:rPr>
        <w:t xml:space="preserve"> średniowiecznych murów</w:t>
      </w:r>
      <w:r w:rsidRPr="00855282">
        <w:rPr>
          <w:rFonts w:ascii="Garamond" w:hAnsi="Garamond" w:cstheme="minorHAnsi"/>
          <w:b/>
        </w:rPr>
        <w:t xml:space="preserve"> pozostali będą oceniani wg następującego wzoru: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260"/>
      </w:tblGrid>
      <w:tr w:rsidR="003229BC" w:rsidRPr="00855282" w14:paraId="31354079" w14:textId="77777777" w:rsidTr="00F37333">
        <w:trPr>
          <w:trHeight w:hRule="exact" w:val="1720"/>
        </w:trPr>
        <w:tc>
          <w:tcPr>
            <w:tcW w:w="3969" w:type="dxa"/>
          </w:tcPr>
          <w:p w14:paraId="2BEC4E68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2388AD1F" w14:textId="7475616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Ilość </w:t>
            </w:r>
            <w:r w:rsidR="00490810" w:rsidRPr="00855282">
              <w:rPr>
                <w:rFonts w:ascii="Garamond" w:hAnsi="Garamond" w:cstheme="minorHAnsi"/>
                <w:b/>
                <w:bCs/>
              </w:rPr>
              <w:t>m</w:t>
            </w:r>
            <w:r w:rsidR="00490810" w:rsidRPr="00855282">
              <w:rPr>
                <w:rFonts w:ascii="Garamond" w:hAnsi="Garamond" w:cstheme="minorHAnsi"/>
                <w:b/>
                <w:bCs/>
                <w:kern w:val="24"/>
                <w:vertAlign w:val="superscript"/>
              </w:rPr>
              <w:t>2</w:t>
            </w:r>
            <w:r w:rsidR="00490810" w:rsidRPr="00855282">
              <w:rPr>
                <w:rFonts w:ascii="Garamond" w:hAnsi="Garamond" w:cstheme="minorHAnsi"/>
                <w:b/>
                <w:bCs/>
              </w:rPr>
              <w:t xml:space="preserve"> średniowiecznych murów</w:t>
            </w:r>
            <w:r w:rsidR="00490810" w:rsidRPr="00855282">
              <w:rPr>
                <w:rFonts w:ascii="Garamond" w:hAnsi="Garamond" w:cstheme="minorHAnsi"/>
                <w:b/>
              </w:rPr>
              <w:t xml:space="preserve"> w </w:t>
            </w:r>
            <w:r w:rsidRPr="00855282">
              <w:rPr>
                <w:rFonts w:ascii="Garamond" w:hAnsi="Garamond" w:cstheme="minorHAnsi"/>
              </w:rPr>
              <w:t>obiekt</w:t>
            </w:r>
            <w:r w:rsidR="00490810" w:rsidRPr="00855282">
              <w:rPr>
                <w:rFonts w:ascii="Garamond" w:hAnsi="Garamond" w:cstheme="minorHAnsi"/>
              </w:rPr>
              <w:t xml:space="preserve">ach </w:t>
            </w:r>
            <w:r w:rsidRPr="00855282">
              <w:rPr>
                <w:rFonts w:ascii="Garamond" w:hAnsi="Garamond" w:cstheme="minorHAnsi"/>
              </w:rPr>
              <w:t xml:space="preserve">wpisanych do rejestru zabytków z badanej oferty </w:t>
            </w:r>
          </w:p>
          <w:p w14:paraId="4D6640B9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rPr>
                <w:rFonts w:ascii="Garamond" w:hAnsi="Garamond" w:cstheme="minorHAnsi"/>
              </w:rPr>
            </w:pPr>
          </w:p>
          <w:p w14:paraId="66CDD777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                           </w:t>
            </w:r>
          </w:p>
          <w:p w14:paraId="01CFDD68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E6D84D9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A8E36CC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CD9294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2110AE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2DBA9F7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00143A1B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2305DB5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2BBDDDD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C3B3F2C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7F37DA9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3288DD8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5D65BF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B927A3A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D67F411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80AE05B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44DD508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08F262CF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5C55CF0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0F8B56C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_______</w:t>
            </w:r>
          </w:p>
          <w:p w14:paraId="6F8DDAB9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00CECC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7AE3AA8F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0B133939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7B86EA30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01D3334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E628D0C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5C9DAE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BE0B79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26EF577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6FA908C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588266D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2336D5BA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09B207E8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____________________________---</w:t>
            </w:r>
          </w:p>
          <w:p w14:paraId="0DE5FFC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_____________________________</w:t>
            </w:r>
          </w:p>
        </w:tc>
        <w:tc>
          <w:tcPr>
            <w:tcW w:w="3260" w:type="dxa"/>
            <w:vMerge w:val="restart"/>
          </w:tcPr>
          <w:p w14:paraId="4B91A35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             </w:t>
            </w:r>
          </w:p>
          <w:p w14:paraId="2D33659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  <w:p w14:paraId="27CC5148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  <w:p w14:paraId="6456F65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  <w:p w14:paraId="77348658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lastRenderedPageBreak/>
              <w:t>× 100 pkt × waga kryterium</w:t>
            </w:r>
          </w:p>
          <w:p w14:paraId="3512E70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</w:tc>
      </w:tr>
      <w:tr w:rsidR="003229BC" w:rsidRPr="00855282" w14:paraId="6EA7A211" w14:textId="77777777" w:rsidTr="00F37333">
        <w:trPr>
          <w:trHeight w:hRule="exact" w:val="1560"/>
        </w:trPr>
        <w:tc>
          <w:tcPr>
            <w:tcW w:w="3969" w:type="dxa"/>
          </w:tcPr>
          <w:p w14:paraId="62F7286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ED55447" w14:textId="3D16F2AB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Największa ilość </w:t>
            </w:r>
            <w:r w:rsidR="00490810" w:rsidRPr="00855282">
              <w:rPr>
                <w:rFonts w:ascii="Garamond" w:hAnsi="Garamond" w:cstheme="minorHAnsi"/>
                <w:b/>
                <w:bCs/>
              </w:rPr>
              <w:t>m</w:t>
            </w:r>
            <w:r w:rsidR="00490810" w:rsidRPr="00855282">
              <w:rPr>
                <w:rFonts w:ascii="Garamond" w:hAnsi="Garamond" w:cstheme="minorHAnsi"/>
                <w:b/>
                <w:bCs/>
                <w:kern w:val="24"/>
                <w:vertAlign w:val="superscript"/>
              </w:rPr>
              <w:t>2</w:t>
            </w:r>
            <w:r w:rsidR="00490810" w:rsidRPr="00855282">
              <w:rPr>
                <w:rFonts w:ascii="Garamond" w:hAnsi="Garamond" w:cstheme="minorHAnsi"/>
                <w:b/>
                <w:bCs/>
              </w:rPr>
              <w:t xml:space="preserve"> średniowiecznych murów</w:t>
            </w:r>
            <w:r w:rsidR="00490810" w:rsidRPr="00855282">
              <w:rPr>
                <w:rFonts w:ascii="Garamond" w:hAnsi="Garamond" w:cstheme="minorHAnsi"/>
              </w:rPr>
              <w:t xml:space="preserve"> </w:t>
            </w:r>
          </w:p>
        </w:tc>
        <w:tc>
          <w:tcPr>
            <w:tcW w:w="3260" w:type="dxa"/>
            <w:vMerge/>
          </w:tcPr>
          <w:p w14:paraId="190EFA5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</w:tc>
      </w:tr>
    </w:tbl>
    <w:p w14:paraId="1AD0BBD1" w14:textId="77777777" w:rsidR="00E96D0E" w:rsidRDefault="00E96D0E" w:rsidP="00E96D0E">
      <w:pPr>
        <w:pStyle w:val="Akapitzlist"/>
        <w:spacing w:line="360" w:lineRule="auto"/>
        <w:ind w:left="1418"/>
        <w:jc w:val="both"/>
        <w:rPr>
          <w:rFonts w:ascii="Garamond" w:hAnsi="Garamond" w:cstheme="minorHAnsi"/>
          <w:b/>
          <w:bCs/>
        </w:rPr>
      </w:pPr>
    </w:p>
    <w:p w14:paraId="3D5A7019" w14:textId="0997D766" w:rsidR="003229BC" w:rsidRPr="00855282" w:rsidRDefault="003229BC" w:rsidP="003229BC">
      <w:pPr>
        <w:pStyle w:val="Tekstpodstawowy"/>
        <w:spacing w:line="360" w:lineRule="auto"/>
        <w:ind w:left="720" w:hanging="294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2.3</w:t>
      </w:r>
      <w:r w:rsidRPr="00855282">
        <w:rPr>
          <w:rFonts w:ascii="Garamond" w:hAnsi="Garamond" w:cstheme="minorHAnsi"/>
        </w:rPr>
        <w:t>.</w:t>
      </w:r>
      <w:bookmarkStart w:id="1" w:name="_Hlk169898334"/>
      <w:r w:rsidRPr="00855282">
        <w:rPr>
          <w:rFonts w:ascii="Garamond" w:hAnsi="Garamond" w:cstheme="minorHAnsi"/>
          <w:b/>
        </w:rPr>
        <w:t xml:space="preserve">Doświadczenie kierownika prac konserwatorskich z okresu ostatnich 5 lat przed upływem terminu składania ofert, w zakresie wykonanych umów, które zawierały w swoim zakresie </w:t>
      </w:r>
      <w:r w:rsidR="00E03CF4" w:rsidRPr="00855282">
        <w:rPr>
          <w:rFonts w:ascii="Garamond" w:hAnsi="Garamond"/>
          <w:b/>
          <w:bCs/>
        </w:rPr>
        <w:t>prace remontowo-konserwatorskie przy murach średniowiecznych</w:t>
      </w:r>
      <w:r w:rsidR="00E03CF4" w:rsidRPr="00855282">
        <w:rPr>
          <w:rFonts w:ascii="Garamond" w:hAnsi="Garamond" w:cstheme="minorHAnsi"/>
          <w:b/>
          <w:bCs/>
        </w:rPr>
        <w:t xml:space="preserve"> </w:t>
      </w:r>
      <w:r w:rsidRPr="00855282">
        <w:rPr>
          <w:rFonts w:ascii="Garamond" w:hAnsi="Garamond" w:cstheme="minorHAnsi"/>
          <w:b/>
          <w:bCs/>
        </w:rPr>
        <w:t>w obiektach wpisanych do rejestru za</w:t>
      </w:r>
      <w:r w:rsidRPr="00855282">
        <w:rPr>
          <w:rFonts w:ascii="Garamond" w:hAnsi="Garamond" w:cstheme="minorHAnsi"/>
          <w:b/>
        </w:rPr>
        <w:t>bytków – waga 1</w:t>
      </w:r>
      <w:r w:rsidR="00E54DC3" w:rsidRPr="00855282">
        <w:rPr>
          <w:rFonts w:ascii="Garamond" w:hAnsi="Garamond" w:cstheme="minorHAnsi"/>
          <w:b/>
        </w:rPr>
        <w:t>5</w:t>
      </w:r>
      <w:r w:rsidRPr="00855282">
        <w:rPr>
          <w:rFonts w:ascii="Garamond" w:hAnsi="Garamond" w:cstheme="minorHAnsi"/>
          <w:b/>
        </w:rPr>
        <w:t>%</w:t>
      </w:r>
      <w:r w:rsidR="00D44B5B" w:rsidRPr="00855282">
        <w:rPr>
          <w:rFonts w:ascii="Garamond" w:hAnsi="Garamond" w:cstheme="minorHAnsi"/>
          <w:b/>
        </w:rPr>
        <w:t>.</w:t>
      </w:r>
    </w:p>
    <w:bookmarkEnd w:id="1"/>
    <w:p w14:paraId="076AEE11" w14:textId="77777777" w:rsidR="00E03CF4" w:rsidRPr="00855282" w:rsidRDefault="00E03CF4" w:rsidP="00E03CF4">
      <w:pPr>
        <w:pStyle w:val="Tekstpodstawowy"/>
        <w:spacing w:line="360" w:lineRule="auto"/>
        <w:ind w:left="720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</w:rPr>
        <w:t xml:space="preserve">W powyższym kryterium oceniana będzie </w:t>
      </w:r>
      <w:r w:rsidRPr="00855282">
        <w:rPr>
          <w:rFonts w:ascii="Garamond" w:hAnsi="Garamond" w:cstheme="minorHAnsi"/>
          <w:b/>
          <w:bCs/>
        </w:rPr>
        <w:t>ilość</w:t>
      </w:r>
      <w:r w:rsidRPr="00855282">
        <w:rPr>
          <w:rFonts w:ascii="Garamond" w:hAnsi="Garamond" w:cstheme="minorHAnsi"/>
        </w:rPr>
        <w:t xml:space="preserve"> </w:t>
      </w:r>
      <w:r w:rsidRPr="00855282">
        <w:rPr>
          <w:rFonts w:ascii="Garamond" w:hAnsi="Garamond" w:cstheme="minorHAnsi"/>
          <w:b/>
          <w:bCs/>
        </w:rPr>
        <w:t>m</w:t>
      </w:r>
      <w:r w:rsidRPr="00855282">
        <w:rPr>
          <w:rFonts w:ascii="Garamond" w:hAnsi="Garamond" w:cstheme="minorHAnsi"/>
          <w:b/>
          <w:bCs/>
          <w:kern w:val="24"/>
          <w:vertAlign w:val="superscript"/>
        </w:rPr>
        <w:t>2</w:t>
      </w:r>
      <w:r w:rsidRPr="00855282">
        <w:rPr>
          <w:rFonts w:ascii="Garamond" w:hAnsi="Garamond" w:cstheme="minorHAnsi"/>
          <w:b/>
          <w:bCs/>
        </w:rPr>
        <w:t xml:space="preserve"> średniowiecznych murów</w:t>
      </w:r>
      <w:r w:rsidRPr="00855282">
        <w:rPr>
          <w:rFonts w:ascii="Garamond" w:hAnsi="Garamond" w:cstheme="minorHAnsi"/>
        </w:rPr>
        <w:t xml:space="preserve"> wykonanych w okresie </w:t>
      </w:r>
      <w:r w:rsidRPr="00855282">
        <w:rPr>
          <w:rFonts w:ascii="Garamond" w:hAnsi="Garamond" w:cstheme="minorHAnsi"/>
          <w:u w:val="single"/>
        </w:rPr>
        <w:t>ostatnich 5  lat</w:t>
      </w:r>
      <w:r w:rsidRPr="00855282">
        <w:rPr>
          <w:rFonts w:ascii="Garamond" w:hAnsi="Garamond" w:cstheme="minorHAnsi"/>
        </w:rPr>
        <w:t xml:space="preserve"> przed upływem terminu składania ofert, a jeżeli okres prowadzenia działalności jest krótszy - w tym okresie. </w:t>
      </w:r>
    </w:p>
    <w:p w14:paraId="64D0160E" w14:textId="2C3BC337" w:rsidR="003229BC" w:rsidRPr="00855282" w:rsidRDefault="00E03CF4" w:rsidP="00E03CF4">
      <w:pPr>
        <w:pStyle w:val="Tekstpodstawowy"/>
        <w:spacing w:line="360" w:lineRule="auto"/>
        <w:ind w:left="709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 xml:space="preserve">Maksymalną ilość punktów otrzyma wykonawca, który zrealizował  największą ilość </w:t>
      </w:r>
      <w:r w:rsidRPr="00855282">
        <w:rPr>
          <w:rFonts w:ascii="Garamond" w:hAnsi="Garamond" w:cstheme="minorHAnsi"/>
          <w:b/>
          <w:bCs/>
        </w:rPr>
        <w:t>m</w:t>
      </w:r>
      <w:r w:rsidRPr="00855282">
        <w:rPr>
          <w:rFonts w:ascii="Garamond" w:hAnsi="Garamond" w:cstheme="minorHAnsi"/>
          <w:b/>
          <w:bCs/>
          <w:kern w:val="24"/>
          <w:vertAlign w:val="superscript"/>
        </w:rPr>
        <w:t>2</w:t>
      </w:r>
      <w:r w:rsidRPr="00855282">
        <w:rPr>
          <w:rFonts w:ascii="Garamond" w:hAnsi="Garamond" w:cstheme="minorHAnsi"/>
          <w:b/>
          <w:bCs/>
        </w:rPr>
        <w:t xml:space="preserve"> średniowiecznych murów</w:t>
      </w:r>
      <w:r w:rsidRPr="00855282">
        <w:rPr>
          <w:rFonts w:ascii="Garamond" w:hAnsi="Garamond" w:cstheme="minorHAnsi"/>
          <w:b/>
        </w:rPr>
        <w:t xml:space="preserve"> pozostali będą oceniani wg następującego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260"/>
      </w:tblGrid>
      <w:tr w:rsidR="003229BC" w:rsidRPr="00855282" w14:paraId="67B75EF2" w14:textId="77777777" w:rsidTr="00F37333">
        <w:trPr>
          <w:trHeight w:hRule="exact" w:val="1720"/>
        </w:trPr>
        <w:tc>
          <w:tcPr>
            <w:tcW w:w="3969" w:type="dxa"/>
          </w:tcPr>
          <w:p w14:paraId="1DEB0216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9093BA1" w14:textId="77777777" w:rsidR="00E03CF4" w:rsidRPr="00855282" w:rsidRDefault="00E03CF4" w:rsidP="00E03CF4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Ilość </w:t>
            </w:r>
            <w:r w:rsidRPr="00855282">
              <w:rPr>
                <w:rFonts w:ascii="Garamond" w:hAnsi="Garamond" w:cstheme="minorHAnsi"/>
                <w:b/>
                <w:bCs/>
              </w:rPr>
              <w:t>m</w:t>
            </w:r>
            <w:r w:rsidRPr="00855282">
              <w:rPr>
                <w:rFonts w:ascii="Garamond" w:hAnsi="Garamond" w:cstheme="minorHAnsi"/>
                <w:b/>
                <w:bCs/>
                <w:kern w:val="24"/>
                <w:vertAlign w:val="superscript"/>
              </w:rPr>
              <w:t>2</w:t>
            </w:r>
            <w:r w:rsidRPr="00855282">
              <w:rPr>
                <w:rFonts w:ascii="Garamond" w:hAnsi="Garamond" w:cstheme="minorHAnsi"/>
                <w:b/>
                <w:bCs/>
              </w:rPr>
              <w:t xml:space="preserve"> średniowiecznych murów</w:t>
            </w:r>
            <w:r w:rsidRPr="00855282">
              <w:rPr>
                <w:rFonts w:ascii="Garamond" w:hAnsi="Garamond" w:cstheme="minorHAnsi"/>
                <w:b/>
              </w:rPr>
              <w:t xml:space="preserve"> w </w:t>
            </w:r>
            <w:r w:rsidRPr="00855282">
              <w:rPr>
                <w:rFonts w:ascii="Garamond" w:hAnsi="Garamond" w:cstheme="minorHAnsi"/>
              </w:rPr>
              <w:t xml:space="preserve">obiektach wpisanych do rejestru zabytków z badanej oferty </w:t>
            </w:r>
          </w:p>
          <w:p w14:paraId="4DFA68EB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rPr>
                <w:rFonts w:ascii="Garamond" w:hAnsi="Garamond" w:cstheme="minorHAnsi"/>
              </w:rPr>
            </w:pPr>
          </w:p>
          <w:p w14:paraId="1A97D6AA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                           </w:t>
            </w:r>
          </w:p>
          <w:p w14:paraId="4E1302B0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A5AE5FD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C3602C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F14C33D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A92D12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2D6F994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2D57B17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83F6A4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3DC4BE1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557D1C7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5178D5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0397335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A98F1BC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87E996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BD0EC8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90EA92B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27CC46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7870E2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3363E71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30633D7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_______</w:t>
            </w:r>
          </w:p>
          <w:p w14:paraId="5FFFA12F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CD77F5C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223DCCDB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7E8BEB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76E8F4BA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2016EA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BFE792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C7A6C0A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F8F8F2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1749F7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52177F10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6A725DEE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408A5A7D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16BE3DE3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____________________________---</w:t>
            </w:r>
          </w:p>
          <w:p w14:paraId="1B58E417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_____________________________</w:t>
            </w:r>
          </w:p>
        </w:tc>
        <w:tc>
          <w:tcPr>
            <w:tcW w:w="3260" w:type="dxa"/>
            <w:vMerge w:val="restart"/>
          </w:tcPr>
          <w:p w14:paraId="3C3309CB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             </w:t>
            </w:r>
          </w:p>
          <w:p w14:paraId="0D0B768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  <w:p w14:paraId="0BCE10D4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  <w:p w14:paraId="7B683FF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  <w:p w14:paraId="696A2A30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>× 100 pkt × waga kryterium</w:t>
            </w:r>
          </w:p>
          <w:p w14:paraId="28E15645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</w:tc>
      </w:tr>
      <w:tr w:rsidR="003229BC" w:rsidRPr="00855282" w14:paraId="27E20BF9" w14:textId="77777777" w:rsidTr="00F37333">
        <w:trPr>
          <w:trHeight w:hRule="exact" w:val="1560"/>
        </w:trPr>
        <w:tc>
          <w:tcPr>
            <w:tcW w:w="3969" w:type="dxa"/>
          </w:tcPr>
          <w:p w14:paraId="00C24781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</w:p>
          <w:p w14:paraId="383DCE52" w14:textId="54BB95E6" w:rsidR="003229BC" w:rsidRPr="00855282" w:rsidRDefault="00E03CF4" w:rsidP="00F37333">
            <w:pPr>
              <w:pStyle w:val="Tekstpodstawowywcity32"/>
              <w:snapToGrid w:val="0"/>
              <w:spacing w:line="360" w:lineRule="auto"/>
              <w:ind w:left="496" w:firstLine="0"/>
              <w:rPr>
                <w:rFonts w:ascii="Garamond" w:hAnsi="Garamond" w:cstheme="minorHAnsi"/>
              </w:rPr>
            </w:pPr>
            <w:r w:rsidRPr="00855282">
              <w:rPr>
                <w:rFonts w:ascii="Garamond" w:hAnsi="Garamond" w:cstheme="minorHAnsi"/>
              </w:rPr>
              <w:t xml:space="preserve">Największa ilość </w:t>
            </w:r>
            <w:r w:rsidRPr="00855282">
              <w:rPr>
                <w:rFonts w:ascii="Garamond" w:hAnsi="Garamond" w:cstheme="minorHAnsi"/>
                <w:b/>
                <w:bCs/>
              </w:rPr>
              <w:t>m</w:t>
            </w:r>
            <w:r w:rsidRPr="00855282">
              <w:rPr>
                <w:rFonts w:ascii="Garamond" w:hAnsi="Garamond" w:cstheme="minorHAnsi"/>
                <w:b/>
                <w:bCs/>
                <w:kern w:val="24"/>
                <w:vertAlign w:val="superscript"/>
              </w:rPr>
              <w:t>2</w:t>
            </w:r>
            <w:r w:rsidRPr="00855282">
              <w:rPr>
                <w:rFonts w:ascii="Garamond" w:hAnsi="Garamond" w:cstheme="minorHAnsi"/>
                <w:b/>
                <w:bCs/>
              </w:rPr>
              <w:t xml:space="preserve"> średniowiecznych murów</w:t>
            </w:r>
          </w:p>
        </w:tc>
        <w:tc>
          <w:tcPr>
            <w:tcW w:w="3260" w:type="dxa"/>
            <w:vMerge/>
          </w:tcPr>
          <w:p w14:paraId="3620EAF2" w14:textId="77777777" w:rsidR="003229BC" w:rsidRPr="00855282" w:rsidRDefault="003229BC" w:rsidP="00F37333">
            <w:pPr>
              <w:pStyle w:val="Tekstpodstawowywcity32"/>
              <w:snapToGrid w:val="0"/>
              <w:spacing w:line="360" w:lineRule="auto"/>
              <w:ind w:left="0" w:firstLine="0"/>
              <w:jc w:val="both"/>
              <w:rPr>
                <w:rFonts w:ascii="Garamond" w:hAnsi="Garamond" w:cstheme="minorHAnsi"/>
              </w:rPr>
            </w:pPr>
          </w:p>
        </w:tc>
      </w:tr>
    </w:tbl>
    <w:p w14:paraId="25F222EE" w14:textId="77777777" w:rsidR="003229BC" w:rsidRPr="00855282" w:rsidRDefault="003229BC" w:rsidP="003229BC">
      <w:pPr>
        <w:pStyle w:val="Tekstpodstawowy"/>
        <w:spacing w:line="360" w:lineRule="auto"/>
        <w:jc w:val="both"/>
        <w:rPr>
          <w:rFonts w:ascii="Garamond" w:hAnsi="Garamond" w:cstheme="minorHAnsi"/>
          <w:b/>
        </w:rPr>
      </w:pPr>
    </w:p>
    <w:p w14:paraId="4D5F7F46" w14:textId="77777777" w:rsidR="00754AFD" w:rsidRDefault="003229BC" w:rsidP="00754AFD">
      <w:pPr>
        <w:pStyle w:val="Tekstpodstawowy"/>
        <w:numPr>
          <w:ilvl w:val="1"/>
          <w:numId w:val="7"/>
        </w:numPr>
        <w:spacing w:line="360" w:lineRule="auto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Zamawiający przyzna zlecenie Wykonawcy, którego oferta uzyska największą liczbę punktów.</w:t>
      </w:r>
    </w:p>
    <w:p w14:paraId="1C22128D" w14:textId="108A393B" w:rsidR="00754AFD" w:rsidRPr="00754AFD" w:rsidRDefault="00754AFD" w:rsidP="00754AFD">
      <w:pPr>
        <w:pStyle w:val="Tekstpodstawowy"/>
        <w:numPr>
          <w:ilvl w:val="1"/>
          <w:numId w:val="7"/>
        </w:numPr>
        <w:spacing w:line="360" w:lineRule="auto"/>
        <w:rPr>
          <w:rFonts w:ascii="Garamond" w:hAnsi="Garamond" w:cstheme="minorHAnsi"/>
        </w:rPr>
      </w:pPr>
      <w:r w:rsidRPr="00754AFD">
        <w:rPr>
          <w:rFonts w:ascii="Garamond" w:hAnsi="Garamond" w:cstheme="minorHAnsi"/>
          <w:b/>
          <w:bCs/>
        </w:rPr>
        <w:t>Pod pojęciem „średniowieczne mury” należy rozumieć mury w obiekcie, któr</w:t>
      </w:r>
      <w:r>
        <w:rPr>
          <w:rFonts w:ascii="Garamond" w:hAnsi="Garamond" w:cstheme="minorHAnsi"/>
          <w:b/>
          <w:bCs/>
        </w:rPr>
        <w:t>e</w:t>
      </w:r>
      <w:r w:rsidRPr="00754AFD">
        <w:rPr>
          <w:rFonts w:ascii="Garamond" w:hAnsi="Garamond" w:cstheme="minorHAnsi"/>
          <w:b/>
          <w:bCs/>
        </w:rPr>
        <w:t xml:space="preserve"> powstał</w:t>
      </w:r>
      <w:r>
        <w:rPr>
          <w:rFonts w:ascii="Garamond" w:hAnsi="Garamond" w:cstheme="minorHAnsi"/>
          <w:b/>
          <w:bCs/>
        </w:rPr>
        <w:t>y</w:t>
      </w:r>
      <w:r w:rsidRPr="00754AFD">
        <w:rPr>
          <w:rFonts w:ascii="Garamond" w:hAnsi="Garamond" w:cstheme="minorHAnsi"/>
          <w:b/>
          <w:bCs/>
        </w:rPr>
        <w:t xml:space="preserve"> w okresie do końca XV wieku</w:t>
      </w:r>
      <w:r w:rsidRPr="00754AFD">
        <w:rPr>
          <w:rFonts w:ascii="Garamond" w:hAnsi="Garamond" w:cstheme="minorHAnsi"/>
        </w:rPr>
        <w:t>.</w:t>
      </w:r>
    </w:p>
    <w:p w14:paraId="17C6ECD8" w14:textId="77777777" w:rsidR="003229BC" w:rsidRPr="00855282" w:rsidRDefault="003229BC" w:rsidP="003229BC">
      <w:pPr>
        <w:pStyle w:val="Tekstpodstawowy"/>
        <w:numPr>
          <w:ilvl w:val="1"/>
          <w:numId w:val="7"/>
        </w:numPr>
        <w:spacing w:line="360" w:lineRule="auto"/>
        <w:rPr>
          <w:rFonts w:ascii="Garamond" w:hAnsi="Garamond" w:cstheme="minorHAnsi"/>
        </w:rPr>
      </w:pPr>
      <w:r w:rsidRPr="00855282">
        <w:rPr>
          <w:rFonts w:ascii="Garamond" w:hAnsi="Garamond" w:cstheme="minorHAnsi"/>
          <w:b/>
        </w:rPr>
        <w:t>Na potwierdzenie wykazania posiadanego doświadczenia w kryterium oceny ofert, do oferty należy dołączyć wykaz prac, według wzoru stanowiącego zał. nr 4 cz. B do SIWZ.</w:t>
      </w:r>
    </w:p>
    <w:p w14:paraId="4578C8D9" w14:textId="77777777" w:rsidR="003229BC" w:rsidRPr="00855282" w:rsidRDefault="003229BC" w:rsidP="003229BC">
      <w:pPr>
        <w:pStyle w:val="Tekstpodstawowy"/>
        <w:spacing w:line="360" w:lineRule="auto"/>
        <w:ind w:left="851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lastRenderedPageBreak/>
        <w:t>Zamawiający zastrzega, że Wykonawca nie może posłużyć się tymi samymi realizacjami (umowami) zarówno na potwierdzenie spełniania warunku udziału w postępowaniu opisanego w Rozdziale 5 SIWZ jak i w zakresie kryterium oceny ofert.</w:t>
      </w:r>
    </w:p>
    <w:p w14:paraId="45BE1761" w14:textId="77777777" w:rsidR="003229BC" w:rsidRPr="00855282" w:rsidRDefault="003229BC" w:rsidP="003229BC">
      <w:pPr>
        <w:pStyle w:val="Tekstpodstawowy"/>
        <w:spacing w:line="360" w:lineRule="auto"/>
        <w:ind w:left="851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W ramach kryteriów oceny ofert należy wykazywać inne doświadczenie niż doświadczenie wymagane na potwierdzenie spełnienia warunku udziału w postępowaniu, o którym mowa w Rozdziale 5 SIWZ.</w:t>
      </w:r>
    </w:p>
    <w:p w14:paraId="2893C951" w14:textId="77777777" w:rsidR="003229BC" w:rsidRPr="00855282" w:rsidRDefault="003229BC" w:rsidP="003229BC">
      <w:pPr>
        <w:pStyle w:val="Tekstpodstawowy"/>
        <w:spacing w:line="360" w:lineRule="auto"/>
        <w:ind w:left="851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Zamawiający zastrzega, iż nie będzie prowadził negocjacji z wykonawcą co do uznanych umów/obiektów w ramach kryteriów oceny ofert. Nie złożenie przez wykonawcę oświadczenia w zakresie kryterium oceny ofert, będzie skutkowało nie przyznaniem punktów w tym kryterium. Zamawiający przyzna punkty tylko za doświadczenie, które w sposób całkowity spełni wymogi opisane powyżej w punktach dot. przyznawania kryteriów. Za częściowe spełnienie wymogów danego zamówienia nie będą przyznawane punkty.</w:t>
      </w:r>
    </w:p>
    <w:p w14:paraId="489F038A" w14:textId="77777777" w:rsidR="003229BC" w:rsidRPr="00855282" w:rsidRDefault="003229BC" w:rsidP="003229BC">
      <w:pPr>
        <w:pStyle w:val="Tekstpodstawowy"/>
        <w:spacing w:line="360" w:lineRule="auto"/>
        <w:ind w:left="567" w:hanging="567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Cs/>
        </w:rPr>
        <w:t>13.   Informacje o formalnościach, jakie powinny zostać dopełnione przez wykonawcę po wyborze oferty w celu zawarcia umowy</w:t>
      </w:r>
      <w:r w:rsidRPr="00855282">
        <w:rPr>
          <w:rFonts w:ascii="Garamond" w:hAnsi="Garamond" w:cstheme="minorHAnsi"/>
        </w:rPr>
        <w:t xml:space="preserve">. </w:t>
      </w:r>
      <w:r w:rsidRPr="00855282">
        <w:rPr>
          <w:rFonts w:ascii="Garamond" w:hAnsi="Garamond" w:cstheme="minorHAnsi"/>
          <w:bCs/>
        </w:rPr>
        <w:t>Nie spełnienie poniższych wymogów będzie skutkowało uznaniem przez Zamawiającego, że wykonawca odmawia podpisania umowy ze swojej winy.</w:t>
      </w:r>
      <w:r w:rsidRPr="00855282">
        <w:rPr>
          <w:rFonts w:ascii="Garamond" w:hAnsi="Garamond" w:cstheme="minorHAnsi"/>
        </w:rPr>
        <w:t xml:space="preserve"> </w:t>
      </w:r>
    </w:p>
    <w:p w14:paraId="17579A2E" w14:textId="77777777" w:rsidR="003229BC" w:rsidRPr="00855282" w:rsidRDefault="003229BC" w:rsidP="003229BC">
      <w:pPr>
        <w:numPr>
          <w:ilvl w:val="0"/>
          <w:numId w:val="3"/>
        </w:numPr>
        <w:tabs>
          <w:tab w:val="left" w:pos="360"/>
        </w:tabs>
        <w:spacing w:after="113" w:line="360" w:lineRule="auto"/>
        <w:jc w:val="both"/>
        <w:rPr>
          <w:rFonts w:ascii="Garamond" w:hAnsi="Garamond" w:cstheme="minorHAnsi"/>
        </w:rPr>
      </w:pPr>
      <w:bookmarkStart w:id="2" w:name="_Hlk131500063"/>
      <w:r w:rsidRPr="00855282">
        <w:rPr>
          <w:rFonts w:ascii="Garamond" w:hAnsi="Garamond" w:cstheme="minorHAnsi"/>
        </w:rPr>
        <w:t>Wykonawca, którego oferta zostanie wybrana zobowiązany jest:</w:t>
      </w:r>
    </w:p>
    <w:p w14:paraId="16C29069" w14:textId="77777777" w:rsidR="003229BC" w:rsidRPr="00855282" w:rsidRDefault="003229BC" w:rsidP="003229BC">
      <w:pPr>
        <w:pStyle w:val="Akapitzlist"/>
        <w:numPr>
          <w:ilvl w:val="0"/>
          <w:numId w:val="10"/>
        </w:numPr>
        <w:tabs>
          <w:tab w:val="left" w:pos="360"/>
        </w:tabs>
        <w:spacing w:after="113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Podpisać umowę w miejscu wskazanym przez Zamawiającego, zgodną ze </w:t>
      </w:r>
      <w:proofErr w:type="spellStart"/>
      <w:r w:rsidRPr="00855282">
        <w:rPr>
          <w:rFonts w:ascii="Garamond" w:hAnsi="Garamond" w:cstheme="minorHAnsi"/>
        </w:rPr>
        <w:t>siwz</w:t>
      </w:r>
      <w:proofErr w:type="spellEnd"/>
      <w:r w:rsidRPr="00855282">
        <w:rPr>
          <w:rFonts w:ascii="Garamond" w:hAnsi="Garamond" w:cstheme="minorHAnsi"/>
        </w:rPr>
        <w:t xml:space="preserve"> wraz z załącznikami oraz złożoną ofertą, w terminie wyznaczonym przez Zamawiającego w zawiadomieniu o wyborze oferty. Zamawiający może wyznaczyć wykonawcy maksymalnie dwa terminy zawarcia umowy. Nie stawienie się na podpisanie umowy w drugim terminie oznacza odmowę zawarcia umowy przez wykonawcę, ze skutkiem zatrzymania wadium.</w:t>
      </w:r>
    </w:p>
    <w:p w14:paraId="412ABA60" w14:textId="77777777" w:rsidR="003229BC" w:rsidRPr="00855282" w:rsidRDefault="003229BC" w:rsidP="003229BC">
      <w:pPr>
        <w:pStyle w:val="Akapitzlist"/>
        <w:numPr>
          <w:ilvl w:val="0"/>
          <w:numId w:val="10"/>
        </w:numPr>
        <w:tabs>
          <w:tab w:val="left" w:pos="360"/>
        </w:tabs>
        <w:spacing w:after="113" w:line="360" w:lineRule="auto"/>
        <w:jc w:val="both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  <w:bCs/>
        </w:rPr>
        <w:t>Dostarczyć w trzech  kompletach kosztorysy na cenę złożonej oferty opracowanych na podstawie przedmiaru robót</w:t>
      </w:r>
      <w:r w:rsidRPr="00855282">
        <w:rPr>
          <w:rFonts w:ascii="Garamond" w:hAnsi="Garamond" w:cstheme="minorHAnsi"/>
          <w:b/>
          <w:bCs/>
          <w:strike/>
        </w:rPr>
        <w:t>,</w:t>
      </w:r>
      <w:r w:rsidRPr="00855282">
        <w:rPr>
          <w:rFonts w:ascii="Garamond" w:hAnsi="Garamond" w:cstheme="minorHAnsi"/>
          <w:b/>
          <w:bCs/>
        </w:rPr>
        <w:t xml:space="preserve"> stanowiące załącznik nr 1 do nin. </w:t>
      </w:r>
      <w:proofErr w:type="spellStart"/>
      <w:r w:rsidRPr="00855282">
        <w:rPr>
          <w:rFonts w:ascii="Garamond" w:hAnsi="Garamond" w:cstheme="minorHAnsi"/>
          <w:b/>
          <w:bCs/>
        </w:rPr>
        <w:t>siwz</w:t>
      </w:r>
      <w:proofErr w:type="spellEnd"/>
      <w:r w:rsidRPr="00855282">
        <w:rPr>
          <w:rFonts w:ascii="Garamond" w:hAnsi="Garamond" w:cstheme="minorHAnsi"/>
          <w:b/>
          <w:bCs/>
        </w:rPr>
        <w:t>. Kosztorys winien zawierać ceny jednostkowe, narzuty (koszty bezpośrednie, koszty pośrednie, stawkę r-h, zysk)  oraz tabelę elementów scalonych, kwotę podatku VAT oraz kwotę brutto.</w:t>
      </w:r>
    </w:p>
    <w:p w14:paraId="1F3CD17D" w14:textId="77777777" w:rsidR="003229BC" w:rsidRPr="00855282" w:rsidRDefault="003229BC" w:rsidP="003229BC">
      <w:pPr>
        <w:pStyle w:val="Akapitzlist"/>
        <w:numPr>
          <w:ilvl w:val="0"/>
          <w:numId w:val="10"/>
        </w:numPr>
        <w:tabs>
          <w:tab w:val="left" w:pos="360"/>
        </w:tabs>
        <w:spacing w:after="113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lastRenderedPageBreak/>
        <w:t xml:space="preserve">Osoby reprezentujące Wykonawcę przy podpisywaniu umowy powinny posiadać ze sobą dokumenty potwierdzające ich umocowanie do podpisania umowy, o ile umocowanie to nie będzie wynikać z dokumentów załączonych do oferty. </w:t>
      </w:r>
    </w:p>
    <w:bookmarkEnd w:id="2"/>
    <w:p w14:paraId="7B3D6F5D" w14:textId="77777777" w:rsidR="003229BC" w:rsidRPr="00855282" w:rsidRDefault="003229BC" w:rsidP="003229BC">
      <w:pPr>
        <w:tabs>
          <w:tab w:val="left" w:pos="360"/>
        </w:tabs>
        <w:spacing w:after="113" w:line="360" w:lineRule="auto"/>
        <w:ind w:left="1080" w:hanging="1222"/>
        <w:jc w:val="both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14. Wymagania dotyczące zabezpieczenia należytego wykonania umowy.</w:t>
      </w:r>
    </w:p>
    <w:p w14:paraId="7EE64382" w14:textId="305EF5B8" w:rsidR="003229BC" w:rsidRPr="00855282" w:rsidRDefault="003229BC" w:rsidP="003229B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Garamond" w:eastAsia="TTE8194B48t00" w:hAnsi="Garamond" w:cstheme="minorHAnsi"/>
        </w:rPr>
      </w:pPr>
      <w:r w:rsidRPr="00855282">
        <w:rPr>
          <w:rFonts w:ascii="Garamond" w:eastAsia="TTE8194B48t00" w:hAnsi="Garamond" w:cstheme="minorHAnsi"/>
        </w:rPr>
        <w:t>Zamawiający wymaga wniesienia zabezpieczenia należytego wykonania umowy</w:t>
      </w:r>
      <w:r w:rsidRPr="00855282">
        <w:rPr>
          <w:rFonts w:ascii="Garamond" w:eastAsia="TTE8194B48t00" w:hAnsi="Garamond" w:cstheme="minorHAnsi"/>
          <w:b/>
          <w:bCs/>
        </w:rPr>
        <w:t>.</w:t>
      </w:r>
      <w:r w:rsidR="00E03CF4" w:rsidRPr="00855282">
        <w:rPr>
          <w:rFonts w:ascii="Garamond" w:eastAsia="TTE8194B48t00" w:hAnsi="Garamond" w:cstheme="minorHAnsi"/>
          <w:b/>
          <w:bCs/>
        </w:rPr>
        <w:t xml:space="preserve"> </w:t>
      </w:r>
      <w:r w:rsidR="00E03CF4" w:rsidRPr="00855282">
        <w:rPr>
          <w:rFonts w:ascii="Garamond" w:eastAsia="TTE8194B48t00" w:hAnsi="Garamond" w:cstheme="minorHAnsi"/>
        </w:rPr>
        <w:t>Szczegóły w projekcie umowy.</w:t>
      </w:r>
    </w:p>
    <w:p w14:paraId="62B8D4D3" w14:textId="77777777" w:rsidR="003229BC" w:rsidRPr="00855282" w:rsidRDefault="003229BC" w:rsidP="003229BC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Garamond" w:eastAsia="Calibri" w:hAnsi="Garamond" w:cstheme="minorHAnsi"/>
        </w:rPr>
      </w:pPr>
    </w:p>
    <w:p w14:paraId="67C99391" w14:textId="77777777" w:rsidR="003229BC" w:rsidRPr="00855282" w:rsidRDefault="003229BC" w:rsidP="003229BC">
      <w:pPr>
        <w:pStyle w:val="Nagwek1"/>
        <w:widowControl w:val="0"/>
        <w:tabs>
          <w:tab w:val="num" w:pos="360"/>
        </w:tabs>
        <w:spacing w:after="120" w:line="360" w:lineRule="auto"/>
        <w:ind w:left="540" w:hanging="54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bCs/>
          <w:sz w:val="24"/>
          <w:szCs w:val="24"/>
        </w:rPr>
        <w:t>15. Wzór umowy</w:t>
      </w:r>
    </w:p>
    <w:p w14:paraId="3B2F179D" w14:textId="77777777" w:rsidR="003229BC" w:rsidRPr="00855282" w:rsidRDefault="003229BC" w:rsidP="003229BC">
      <w:pPr>
        <w:pStyle w:val="Nagwek1"/>
        <w:tabs>
          <w:tab w:val="left" w:pos="360"/>
        </w:tabs>
        <w:spacing w:after="120" w:line="360" w:lineRule="auto"/>
        <w:ind w:left="360"/>
        <w:jc w:val="left"/>
        <w:rPr>
          <w:rFonts w:ascii="Garamond" w:hAnsi="Garamond" w:cstheme="minorHAnsi"/>
          <w:b w:val="0"/>
          <w:sz w:val="24"/>
          <w:szCs w:val="24"/>
        </w:rPr>
      </w:pPr>
      <w:r w:rsidRPr="00855282">
        <w:rPr>
          <w:rFonts w:ascii="Garamond" w:hAnsi="Garamond" w:cstheme="minorHAnsi"/>
          <w:b w:val="0"/>
          <w:sz w:val="24"/>
          <w:szCs w:val="24"/>
        </w:rPr>
        <w:t xml:space="preserve">Do specyfikacji dołączony jest wzór umowy realizacyjnej– zał. nr 7 do </w:t>
      </w:r>
      <w:proofErr w:type="spellStart"/>
      <w:r w:rsidRPr="00855282">
        <w:rPr>
          <w:rFonts w:ascii="Garamond" w:hAnsi="Garamond" w:cstheme="minorHAnsi"/>
          <w:b w:val="0"/>
          <w:sz w:val="24"/>
          <w:szCs w:val="24"/>
        </w:rPr>
        <w:t>siwz</w:t>
      </w:r>
      <w:proofErr w:type="spellEnd"/>
      <w:r w:rsidRPr="00855282">
        <w:rPr>
          <w:rFonts w:ascii="Garamond" w:hAnsi="Garamond" w:cstheme="minorHAnsi"/>
          <w:b w:val="0"/>
          <w:sz w:val="24"/>
          <w:szCs w:val="24"/>
        </w:rPr>
        <w:t xml:space="preserve">. </w:t>
      </w:r>
    </w:p>
    <w:p w14:paraId="18A9B821" w14:textId="77777777" w:rsidR="003229BC" w:rsidRPr="00855282" w:rsidRDefault="003229BC" w:rsidP="003229BC">
      <w:pPr>
        <w:pStyle w:val="Nagwek1"/>
        <w:widowControl w:val="0"/>
        <w:tabs>
          <w:tab w:val="num" w:pos="360"/>
          <w:tab w:val="left" w:pos="540"/>
        </w:tabs>
        <w:spacing w:line="360" w:lineRule="auto"/>
        <w:ind w:left="540" w:hanging="540"/>
        <w:jc w:val="left"/>
        <w:rPr>
          <w:rFonts w:ascii="Garamond" w:hAnsi="Garamond" w:cstheme="minorHAnsi"/>
          <w:bCs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 xml:space="preserve">16. Pouczenie o środkach ochrony prawnej przysługujących wykonawcy w toku </w:t>
      </w:r>
    </w:p>
    <w:p w14:paraId="42099883" w14:textId="77777777" w:rsidR="003229BC" w:rsidRPr="00855282" w:rsidRDefault="003229BC" w:rsidP="003229BC">
      <w:pPr>
        <w:pStyle w:val="Nagwek1"/>
        <w:widowControl w:val="0"/>
        <w:tabs>
          <w:tab w:val="left" w:pos="540"/>
        </w:tabs>
        <w:spacing w:line="360" w:lineRule="auto"/>
        <w:ind w:left="360"/>
        <w:jc w:val="left"/>
        <w:rPr>
          <w:rFonts w:ascii="Garamond" w:hAnsi="Garamond" w:cstheme="minorHAnsi"/>
          <w:sz w:val="24"/>
          <w:szCs w:val="24"/>
        </w:rPr>
      </w:pPr>
      <w:r w:rsidRPr="00855282">
        <w:rPr>
          <w:rFonts w:ascii="Garamond" w:hAnsi="Garamond" w:cstheme="minorHAnsi"/>
          <w:sz w:val="24"/>
          <w:szCs w:val="24"/>
        </w:rPr>
        <w:t>postępowania.</w:t>
      </w:r>
    </w:p>
    <w:p w14:paraId="052CC138" w14:textId="77777777" w:rsidR="003229BC" w:rsidRPr="00855282" w:rsidRDefault="003229BC" w:rsidP="003229BC">
      <w:pPr>
        <w:spacing w:line="360" w:lineRule="auto"/>
        <w:rPr>
          <w:rFonts w:ascii="Garamond" w:hAnsi="Garamond" w:cstheme="minorHAnsi"/>
        </w:rPr>
      </w:pPr>
    </w:p>
    <w:p w14:paraId="20FD3CD7" w14:textId="77777777" w:rsidR="003229BC" w:rsidRPr="00855282" w:rsidRDefault="003229BC" w:rsidP="003229BC">
      <w:pPr>
        <w:spacing w:line="360" w:lineRule="auto"/>
        <w:ind w:left="360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Wykonawcom przysługują środki ochrony prawnej opisane w rozdziale 7 Regulaminu </w:t>
      </w:r>
      <w:r w:rsidRPr="00855282">
        <w:rPr>
          <w:rFonts w:ascii="Garamond" w:hAnsi="Garamond" w:cstheme="minorHAnsi"/>
          <w:bCs/>
        </w:rPr>
        <w:t xml:space="preserve">stanowiącego zał. nr  8 do nin. </w:t>
      </w:r>
      <w:proofErr w:type="spellStart"/>
      <w:r w:rsidRPr="00855282">
        <w:rPr>
          <w:rFonts w:ascii="Garamond" w:hAnsi="Garamond" w:cstheme="minorHAnsi"/>
          <w:bCs/>
        </w:rPr>
        <w:t>siwz</w:t>
      </w:r>
      <w:proofErr w:type="spellEnd"/>
      <w:r w:rsidRPr="00855282">
        <w:rPr>
          <w:rFonts w:ascii="Garamond" w:hAnsi="Garamond" w:cstheme="minorHAnsi"/>
          <w:bCs/>
        </w:rPr>
        <w:t>.</w:t>
      </w:r>
      <w:r w:rsidRPr="00855282">
        <w:rPr>
          <w:rFonts w:ascii="Garamond" w:hAnsi="Garamond" w:cstheme="minorHAnsi"/>
        </w:rPr>
        <w:t xml:space="preserve"> </w:t>
      </w:r>
    </w:p>
    <w:p w14:paraId="2E13C020" w14:textId="77777777" w:rsidR="003229BC" w:rsidRPr="00855282" w:rsidRDefault="003229BC" w:rsidP="003229BC">
      <w:pPr>
        <w:spacing w:line="360" w:lineRule="auto"/>
        <w:ind w:left="360"/>
        <w:rPr>
          <w:rFonts w:ascii="Garamond" w:hAnsi="Garamond" w:cstheme="minorHAnsi"/>
        </w:rPr>
      </w:pPr>
    </w:p>
    <w:p w14:paraId="2D64EDFD" w14:textId="54DE57F2" w:rsidR="00682375" w:rsidRPr="00855282" w:rsidRDefault="003229BC" w:rsidP="003229BC">
      <w:pPr>
        <w:spacing w:line="360" w:lineRule="auto"/>
        <w:ind w:left="284" w:hanging="284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  <w:bCs/>
        </w:rPr>
        <w:t>17.</w:t>
      </w:r>
      <w:r w:rsidR="00682375" w:rsidRPr="00855282">
        <w:rPr>
          <w:rFonts w:ascii="Garamond" w:hAnsi="Garamond" w:cstheme="minorHAnsi"/>
          <w:b/>
          <w:bCs/>
        </w:rPr>
        <w:t xml:space="preserve"> Informacje dodatkowe</w:t>
      </w:r>
      <w:r w:rsidR="00FC414C" w:rsidRPr="00855282">
        <w:rPr>
          <w:rFonts w:ascii="Garamond" w:hAnsi="Garamond" w:cstheme="minorHAnsi"/>
          <w:b/>
          <w:bCs/>
        </w:rPr>
        <w:t xml:space="preserve"> dotyczące warunków technicznych </w:t>
      </w:r>
      <w:r w:rsidR="00E03CF4" w:rsidRPr="00855282">
        <w:rPr>
          <w:rFonts w:ascii="Garamond" w:hAnsi="Garamond" w:cstheme="minorHAnsi"/>
          <w:b/>
          <w:bCs/>
        </w:rPr>
        <w:t xml:space="preserve">i organizacyjnych związanych z </w:t>
      </w:r>
      <w:r w:rsidR="00FC414C" w:rsidRPr="00855282">
        <w:rPr>
          <w:rFonts w:ascii="Garamond" w:hAnsi="Garamond" w:cstheme="minorHAnsi"/>
          <w:b/>
          <w:bCs/>
        </w:rPr>
        <w:t>realizacj</w:t>
      </w:r>
      <w:r w:rsidR="00E03CF4" w:rsidRPr="00855282">
        <w:rPr>
          <w:rFonts w:ascii="Garamond" w:hAnsi="Garamond" w:cstheme="minorHAnsi"/>
          <w:b/>
          <w:bCs/>
        </w:rPr>
        <w:t>ą</w:t>
      </w:r>
      <w:r w:rsidR="00FC414C" w:rsidRPr="00855282">
        <w:rPr>
          <w:rFonts w:ascii="Garamond" w:hAnsi="Garamond" w:cstheme="minorHAnsi"/>
          <w:b/>
          <w:bCs/>
        </w:rPr>
        <w:t xml:space="preserve"> zamówienia:</w:t>
      </w:r>
    </w:p>
    <w:p w14:paraId="7B830D90" w14:textId="77777777" w:rsidR="00682375" w:rsidRPr="00855282" w:rsidRDefault="00682375" w:rsidP="0068237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Na terenie prac -  Wirydarz przy kościele św. Piotra i Pawła,  Zamawiający prowadzi aktualnie inwestycje pn. „</w:t>
      </w:r>
      <w:r w:rsidRPr="00855282">
        <w:rPr>
          <w:rFonts w:ascii="Garamond" w:hAnsi="Garamond"/>
          <w:i/>
          <w:iCs/>
        </w:rPr>
        <w:t>Budowa zabezpieczeń wykopów archeologicznych</w:t>
      </w:r>
      <w:r w:rsidRPr="00855282">
        <w:rPr>
          <w:rFonts w:ascii="Garamond" w:hAnsi="Garamond"/>
        </w:rPr>
        <w:t>” na podstawie odrębnej Decyzji o pozwoleniu na budowę Nr 2782/2015 z dnia 30.10.2015 r. Kierownikiem budowy jest mgr inż. Wojciech Wachowicz</w:t>
      </w:r>
    </w:p>
    <w:p w14:paraId="40910C48" w14:textId="77777777" w:rsidR="00682375" w:rsidRPr="00855282" w:rsidRDefault="00682375" w:rsidP="0068237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Zamawiający nie zapewnia zaplecza budowy ani miejsca na składowanie materiałów.</w:t>
      </w:r>
    </w:p>
    <w:p w14:paraId="4768B6AC" w14:textId="77777777" w:rsidR="00682375" w:rsidRPr="00855282" w:rsidRDefault="00682375" w:rsidP="0068237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 xml:space="preserve">Media (energia, woda) - punkty poboru zlokalizowane na terenie prac. Odpłatnie. Wykonawca ma obowiązek zamontować </w:t>
      </w:r>
      <w:proofErr w:type="spellStart"/>
      <w:r w:rsidRPr="00855282">
        <w:rPr>
          <w:rFonts w:ascii="Garamond" w:hAnsi="Garamond"/>
        </w:rPr>
        <w:t>subliczniki</w:t>
      </w:r>
      <w:proofErr w:type="spellEnd"/>
      <w:r w:rsidRPr="00855282">
        <w:rPr>
          <w:rFonts w:ascii="Garamond" w:hAnsi="Garamond"/>
        </w:rPr>
        <w:t>.</w:t>
      </w:r>
    </w:p>
    <w:p w14:paraId="22214A19" w14:textId="3515DF29" w:rsidR="00682375" w:rsidRPr="00855282" w:rsidRDefault="00682375" w:rsidP="0068237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Wszelkie dowozy materiałów muszą odbywać się przez teren dziedzińca UJ. Wykonawca musi każdorazowo uzyskać zgodę UJ.</w:t>
      </w:r>
    </w:p>
    <w:p w14:paraId="6DA5523A" w14:textId="77777777" w:rsidR="00E03CF4" w:rsidRPr="00855282" w:rsidRDefault="00682375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 xml:space="preserve">Toaleta - ewent. możliwy </w:t>
      </w:r>
      <w:proofErr w:type="spellStart"/>
      <w:r w:rsidRPr="00855282">
        <w:rPr>
          <w:rFonts w:ascii="Garamond" w:hAnsi="Garamond"/>
        </w:rPr>
        <w:t>toy</w:t>
      </w:r>
      <w:proofErr w:type="spellEnd"/>
      <w:r w:rsidRPr="00855282">
        <w:rPr>
          <w:rFonts w:ascii="Garamond" w:hAnsi="Garamond"/>
        </w:rPr>
        <w:t xml:space="preserve"> </w:t>
      </w:r>
      <w:proofErr w:type="spellStart"/>
      <w:r w:rsidRPr="00855282">
        <w:rPr>
          <w:rFonts w:ascii="Garamond" w:hAnsi="Garamond"/>
        </w:rPr>
        <w:t>toy</w:t>
      </w:r>
      <w:proofErr w:type="spellEnd"/>
      <w:r w:rsidRPr="00855282">
        <w:rPr>
          <w:rFonts w:ascii="Garamond" w:hAnsi="Garamond"/>
        </w:rPr>
        <w:t xml:space="preserve"> - do postawienia na dziedzińcu UJ - po uzyskaniu przez Wykonawcę zgody UJ.</w:t>
      </w:r>
    </w:p>
    <w:p w14:paraId="4D037BBF" w14:textId="6DC7A51B" w:rsidR="00E03CF4" w:rsidRPr="00855282" w:rsidRDefault="00682375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Wykonawca zobowiązany jest skoordynować realizacj</w:t>
      </w:r>
      <w:r w:rsidR="00FD21FE" w:rsidRPr="00855282">
        <w:rPr>
          <w:rFonts w:ascii="Garamond" w:hAnsi="Garamond"/>
        </w:rPr>
        <w:t>ę</w:t>
      </w:r>
      <w:r w:rsidRPr="00855282">
        <w:rPr>
          <w:rFonts w:ascii="Garamond" w:hAnsi="Garamond"/>
        </w:rPr>
        <w:t xml:space="preserve"> prac objętych przedmiotowym zamówienie</w:t>
      </w:r>
      <w:r w:rsidR="00FC414C" w:rsidRPr="00855282">
        <w:rPr>
          <w:rFonts w:ascii="Garamond" w:hAnsi="Garamond"/>
        </w:rPr>
        <w:t>m</w:t>
      </w:r>
      <w:r w:rsidRPr="00855282">
        <w:rPr>
          <w:rFonts w:ascii="Garamond" w:hAnsi="Garamond"/>
        </w:rPr>
        <w:t xml:space="preserve"> z wykonawcą realizującym rozpoczętą już inwestycję.</w:t>
      </w:r>
    </w:p>
    <w:p w14:paraId="084D5AD6" w14:textId="1AA271E7" w:rsidR="00E03CF4" w:rsidRPr="00855282" w:rsidRDefault="00682375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lastRenderedPageBreak/>
        <w:t>Na terenie budowy znajdują się znaleziska archeologiczne będące pod ścisłą ochroną. Wykonawca zobowiązany będzie do takiej organizacji prac aby chronić te zabytki przed uszkodzeniem, zniszczeniem.</w:t>
      </w:r>
    </w:p>
    <w:p w14:paraId="36D3D42D" w14:textId="77777777" w:rsidR="00E03CF4" w:rsidRPr="00855282" w:rsidRDefault="00682375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Wykonawca zobowiązany będzie do dokonywania na bieżąco przeglądu, konserwacji i ewent. napraw prowizorycznego zabezpieczenia stanowisk archeologicznych - zadaszenia nad wirydarzem - w związku z realizacją zadania</w:t>
      </w:r>
      <w:r w:rsidR="00FC414C" w:rsidRPr="00855282">
        <w:rPr>
          <w:rFonts w:ascii="Garamond" w:hAnsi="Garamond"/>
        </w:rPr>
        <w:t>.</w:t>
      </w:r>
    </w:p>
    <w:p w14:paraId="3B0F358D" w14:textId="77777777" w:rsidR="00E03CF4" w:rsidRPr="00855282" w:rsidRDefault="00682375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W przypadku konieczności czasowego demontażu istniejących zabezpieczeń elementów konstrukcyjnych na czas wykonywania prac konserwatorskich przy reliktach, Wykonawca zobowiązany będzie do ich odtworzenia, wykonania we własnym zakresie, pod nadzorem uprawnionej osoby i potwierdzenia tego faktu wpisem do  Dziennika Budowy</w:t>
      </w:r>
      <w:r w:rsidR="00FC414C" w:rsidRPr="00855282">
        <w:rPr>
          <w:rFonts w:ascii="Garamond" w:hAnsi="Garamond"/>
        </w:rPr>
        <w:t>.</w:t>
      </w:r>
    </w:p>
    <w:p w14:paraId="5CFAD2DA" w14:textId="77777777" w:rsidR="00E03CF4" w:rsidRPr="00855282" w:rsidRDefault="00FC414C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Zamawiający informuje, że is</w:t>
      </w:r>
      <w:r w:rsidR="00682375" w:rsidRPr="00855282">
        <w:rPr>
          <w:rFonts w:ascii="Garamond" w:hAnsi="Garamond"/>
        </w:rPr>
        <w:t>tnieje utrudniony dostęp do niektórych obszarów będących w zakresie zadania z uwagi na istniejące zabezpieczenia elementów konstrukcji i reliktów.</w:t>
      </w:r>
    </w:p>
    <w:p w14:paraId="5A03BDC4" w14:textId="2D9DEC01" w:rsidR="00E03CF4" w:rsidRPr="00855282" w:rsidRDefault="00FC414C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>Zamawiający informuje o</w:t>
      </w:r>
      <w:r w:rsidR="00682375" w:rsidRPr="00855282">
        <w:rPr>
          <w:rFonts w:ascii="Garamond" w:hAnsi="Garamond"/>
        </w:rPr>
        <w:t xml:space="preserve"> możliwoś</w:t>
      </w:r>
      <w:r w:rsidR="00D338F6" w:rsidRPr="00855282">
        <w:rPr>
          <w:rFonts w:ascii="Garamond" w:hAnsi="Garamond"/>
        </w:rPr>
        <w:t>c</w:t>
      </w:r>
      <w:r w:rsidR="00FD21FE" w:rsidRPr="00855282">
        <w:rPr>
          <w:rFonts w:ascii="Garamond" w:hAnsi="Garamond"/>
        </w:rPr>
        <w:t>i</w:t>
      </w:r>
      <w:r w:rsidR="00682375" w:rsidRPr="00855282">
        <w:rPr>
          <w:rFonts w:ascii="Garamond" w:hAnsi="Garamond"/>
        </w:rPr>
        <w:t xml:space="preserve"> wykorzystywania istniejących na </w:t>
      </w:r>
      <w:r w:rsidRPr="00855282">
        <w:rPr>
          <w:rFonts w:ascii="Garamond" w:hAnsi="Garamond"/>
        </w:rPr>
        <w:t>terenie prac</w:t>
      </w:r>
      <w:r w:rsidR="00682375" w:rsidRPr="00855282">
        <w:rPr>
          <w:rFonts w:ascii="Garamond" w:hAnsi="Garamond"/>
        </w:rPr>
        <w:t xml:space="preserve"> elementów drewnianyc</w:t>
      </w:r>
      <w:r w:rsidRPr="00855282">
        <w:rPr>
          <w:rFonts w:ascii="Garamond" w:hAnsi="Garamond"/>
        </w:rPr>
        <w:t>h</w:t>
      </w:r>
      <w:r w:rsidR="00682375" w:rsidRPr="00855282">
        <w:rPr>
          <w:rFonts w:ascii="Garamond" w:hAnsi="Garamond"/>
        </w:rPr>
        <w:t xml:space="preserve"> i wykorzystywania ich do celów zabezpieczeń w trakcie realizowanych prac pod warunkiem oceny ich przydatności przez uprawnioną osobę i należy to potwierdzić wpisem do  Dziennika Budowy.</w:t>
      </w:r>
    </w:p>
    <w:p w14:paraId="195CAE3D" w14:textId="37D74F23" w:rsidR="00682375" w:rsidRPr="00855282" w:rsidRDefault="00682375" w:rsidP="00E03CF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Garamond" w:hAnsi="Garamond"/>
        </w:rPr>
      </w:pPr>
      <w:r w:rsidRPr="00855282">
        <w:rPr>
          <w:rFonts w:ascii="Garamond" w:hAnsi="Garamond"/>
        </w:rPr>
        <w:t xml:space="preserve">Na terenie budowy znajduje się kamień pozyskany w trakcie prac archeologicznych, który powinien być wykorzystany </w:t>
      </w:r>
      <w:r w:rsidR="00FC414C" w:rsidRPr="00855282">
        <w:rPr>
          <w:rFonts w:ascii="Garamond" w:hAnsi="Garamond"/>
        </w:rPr>
        <w:t xml:space="preserve">przez Wykonawcę przedmiotowego zamówienia </w:t>
      </w:r>
      <w:r w:rsidRPr="00855282">
        <w:rPr>
          <w:rFonts w:ascii="Garamond" w:hAnsi="Garamond"/>
        </w:rPr>
        <w:t>do uzupełnień i rekonstrukcji.</w:t>
      </w:r>
    </w:p>
    <w:p w14:paraId="5025A977" w14:textId="77777777" w:rsidR="00682375" w:rsidRPr="00855282" w:rsidRDefault="00682375" w:rsidP="00682375">
      <w:pPr>
        <w:spacing w:line="360" w:lineRule="auto"/>
        <w:rPr>
          <w:rFonts w:ascii="Garamond" w:hAnsi="Garamond" w:cstheme="minorHAnsi"/>
          <w:b/>
          <w:bCs/>
        </w:rPr>
      </w:pPr>
    </w:p>
    <w:p w14:paraId="46BE520F" w14:textId="4CC0C5BF" w:rsidR="003229BC" w:rsidRPr="00855282" w:rsidRDefault="00682375" w:rsidP="003229BC">
      <w:pPr>
        <w:spacing w:line="360" w:lineRule="auto"/>
        <w:ind w:left="284" w:hanging="284"/>
        <w:rPr>
          <w:rFonts w:ascii="Garamond" w:hAnsi="Garamond" w:cstheme="minorHAnsi"/>
          <w:b/>
          <w:bCs/>
        </w:rPr>
      </w:pPr>
      <w:r w:rsidRPr="00855282">
        <w:rPr>
          <w:rFonts w:ascii="Garamond" w:hAnsi="Garamond" w:cstheme="minorHAnsi"/>
          <w:b/>
          <w:bCs/>
        </w:rPr>
        <w:t xml:space="preserve">18. </w:t>
      </w:r>
      <w:r w:rsidR="003229BC" w:rsidRPr="00855282">
        <w:rPr>
          <w:rFonts w:ascii="Garamond" w:hAnsi="Garamond" w:cstheme="minorHAnsi"/>
          <w:b/>
          <w:bCs/>
        </w:rPr>
        <w:t xml:space="preserve"> Obowiązek informacyjny wynikający z Rozporządzenia Parlamentu Europejskiego i Redy UE 2016/679</w:t>
      </w:r>
    </w:p>
    <w:p w14:paraId="0E5ED967" w14:textId="77777777" w:rsidR="003229BC" w:rsidRPr="00855282" w:rsidRDefault="003229BC" w:rsidP="003229BC">
      <w:pPr>
        <w:spacing w:line="360" w:lineRule="auto"/>
        <w:ind w:left="284" w:hanging="284"/>
        <w:rPr>
          <w:rFonts w:ascii="Garamond" w:hAnsi="Garamond" w:cstheme="minorHAnsi"/>
        </w:rPr>
      </w:pPr>
    </w:p>
    <w:p w14:paraId="67C6F0A0" w14:textId="51546CD1" w:rsidR="003229BC" w:rsidRPr="00855282" w:rsidRDefault="003229BC" w:rsidP="00E03CF4">
      <w:pPr>
        <w:spacing w:line="360" w:lineRule="auto"/>
        <w:jc w:val="both"/>
        <w:rPr>
          <w:rFonts w:ascii="Garamond" w:hAnsi="Garamond"/>
          <w:b/>
        </w:rPr>
      </w:pPr>
      <w:r w:rsidRPr="00855282">
        <w:rPr>
          <w:rFonts w:ascii="Garamond" w:hAnsi="Garamond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informuję, że: administratorem Pani/Pana danych osobowych</w:t>
      </w:r>
      <w:r w:rsidR="00E03CF4" w:rsidRPr="00855282">
        <w:rPr>
          <w:rFonts w:ascii="Garamond" w:hAnsi="Garamond" w:cstheme="minorHAnsi"/>
        </w:rPr>
        <w:t xml:space="preserve"> </w:t>
      </w:r>
      <w:r w:rsidRPr="00855282">
        <w:rPr>
          <w:rFonts w:ascii="Garamond" w:hAnsi="Garamond" w:cstheme="minorHAnsi"/>
        </w:rPr>
        <w:t xml:space="preserve">jest </w:t>
      </w:r>
      <w:r w:rsidR="00E03CF4" w:rsidRPr="00855282">
        <w:rPr>
          <w:rFonts w:ascii="Garamond" w:hAnsi="Garamond"/>
          <w:b/>
        </w:rPr>
        <w:t>Fundacja Panteon Narodowy</w:t>
      </w:r>
      <w:r w:rsidR="00D44B5B" w:rsidRPr="00855282">
        <w:rPr>
          <w:rFonts w:ascii="Garamond" w:hAnsi="Garamond"/>
          <w:b/>
        </w:rPr>
        <w:t xml:space="preserve">, </w:t>
      </w:r>
      <w:r w:rsidR="00E03CF4" w:rsidRPr="00855282">
        <w:rPr>
          <w:rFonts w:ascii="Garamond" w:hAnsi="Garamond"/>
          <w:b/>
        </w:rPr>
        <w:t>31-002 Kraków, ul. Kanonicza 11</w:t>
      </w:r>
      <w:r w:rsidRPr="00855282">
        <w:rPr>
          <w:rFonts w:ascii="Garamond" w:hAnsi="Garamond" w:cstheme="minorHAnsi"/>
        </w:rPr>
        <w:t xml:space="preserve">, z którym można się kontaktować na przez e-mail: </w:t>
      </w:r>
      <w:r w:rsidR="00D44B5B" w:rsidRPr="00855282">
        <w:rPr>
          <w:rFonts w:ascii="Garamond" w:hAnsi="Garamond" w:cstheme="minorHAnsi"/>
        </w:rPr>
        <w:t>biuro@panteonnarodowy.org</w:t>
      </w:r>
      <w:r w:rsidR="00D44B5B" w:rsidRPr="00855282"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 w:rsidRPr="00855282">
        <w:rPr>
          <w:rFonts w:ascii="Garamond" w:hAnsi="Garamond" w:cstheme="minorHAnsi"/>
        </w:rPr>
        <w:t xml:space="preserve"> </w:t>
      </w:r>
      <w:r w:rsidRPr="00855282">
        <w:rPr>
          <w:rFonts w:ascii="Garamond" w:hAnsi="Garamond" w:cstheme="minorHAnsi"/>
          <w:color w:val="000000" w:themeColor="text1"/>
        </w:rPr>
        <w:t>oraz pisemnie na adres administratora</w:t>
      </w:r>
      <w:r w:rsidRPr="00855282">
        <w:rPr>
          <w:rFonts w:ascii="Garamond" w:hAnsi="Garamond" w:cstheme="minorHAnsi"/>
        </w:rPr>
        <w:t xml:space="preserve">. Pani/Pana dane osobowe przetwarzane będą na podstawie art. 6 ust. 1 lit. c RODO w celu związanym z postępowaniem o udzielenie nin. zamówienia publicznego, </w:t>
      </w:r>
      <w:r w:rsidRPr="00855282">
        <w:rPr>
          <w:rFonts w:ascii="Garamond" w:hAnsi="Garamond" w:cstheme="minorHAnsi"/>
        </w:rPr>
        <w:lastRenderedPageBreak/>
        <w:t>odbiorcami Pani/Pana danych osobowych będą osoby lub podmioty, którym udostępniona zostanie dokumentacja postępowania w oparciu Regulamin Przetargu. Pani/Pana dane osobowe będą przechowywane, przez okres 5 lat od daty płatności końcowej na rzecz Beneficjenta; w odniesieniu do Pani/Pana danych osobowych decyzje nie będą podejmowane w sposób zautomatyzowany, stosowanie do art. 22 RODO; posiada Pani/Pan:− prawo dostępu do danych osobowych Pani/Pana dotyczących (na podstawie art. 15 RODO); 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publicznego), − prawo do sprostowania Pani/Pana danych osobowych (na podstawie art. 16 RODO);− prawo żądania (na podstawie art. 18 RODO) od administratora ograniczenia przetwarzania danych osobowych z zastrzeżeniem przypadków, o których mowa w art. 18 ust. 2 RODO**,− prawo do wniesienia skargi do Prezesa Urzędu Ochrony Danych Osobowych, ul. Stawki 2, 00-193 Warszawa, gdy uzna Pani/Pan, że przetwarzanie danych osobowych Pani/Pana dotyczących narusza przepisy RODO; nie przysługuje Pani/Panu:− w związku z art. 17 ust. 3 lit. b, d lub e RODO prawo do usunięcia danych osobowych;− prawo do przenoszenia danych osobowych, o którym mowa w art. 20 RODO;− na podstawie art. 21 RODO prawo sprzeciwu, wobec przetwarzania danych osobowych, gdyż podstawą prawną przetwarzania Pani/Pana danych osobowych jest art. 6 ust. 1 lit. c RODO.</w:t>
      </w:r>
    </w:p>
    <w:p w14:paraId="560A0A68" w14:textId="77777777" w:rsidR="003229BC" w:rsidRPr="00855282" w:rsidRDefault="003229BC" w:rsidP="00E03CF4">
      <w:pPr>
        <w:spacing w:after="160"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Jednocześnie Zamawiający przypomina o ciążącym na Wykonawcy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 najmniej jedno z </w:t>
      </w:r>
      <w:proofErr w:type="spellStart"/>
      <w:r w:rsidRPr="00855282">
        <w:rPr>
          <w:rFonts w:ascii="Garamond" w:hAnsi="Garamond" w:cstheme="minorHAnsi"/>
        </w:rPr>
        <w:t>wyłączeń</w:t>
      </w:r>
      <w:proofErr w:type="spellEnd"/>
      <w:r w:rsidRPr="00855282">
        <w:rPr>
          <w:rFonts w:ascii="Garamond" w:hAnsi="Garamond" w:cstheme="minorHAnsi"/>
        </w:rPr>
        <w:t>, o których mowa w art. 14 ust. 5 RODO</w:t>
      </w:r>
    </w:p>
    <w:p w14:paraId="5A3E2147" w14:textId="77777777" w:rsidR="003229BC" w:rsidRPr="00855282" w:rsidRDefault="003229BC" w:rsidP="003229BC">
      <w:pPr>
        <w:spacing w:after="120" w:line="360" w:lineRule="auto"/>
        <w:ind w:left="900" w:hanging="720"/>
        <w:rPr>
          <w:rFonts w:ascii="Garamond" w:hAnsi="Garamond" w:cstheme="minorHAnsi"/>
        </w:rPr>
      </w:pPr>
      <w:r w:rsidRPr="00855282">
        <w:rPr>
          <w:rFonts w:ascii="Garamond" w:hAnsi="Garamond" w:cstheme="minorHAnsi"/>
          <w:b/>
          <w:bCs/>
        </w:rPr>
        <w:t>W załączeniu</w:t>
      </w:r>
      <w:r w:rsidRPr="00855282">
        <w:rPr>
          <w:rFonts w:ascii="Garamond" w:hAnsi="Garamond" w:cstheme="minorHAnsi"/>
        </w:rPr>
        <w:t>:</w:t>
      </w:r>
    </w:p>
    <w:p w14:paraId="1C8F9768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Dokumentacja i pozwolenia</w:t>
      </w:r>
    </w:p>
    <w:p w14:paraId="4BB038DD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Wzór Oświadczenia o spełnieniu warunków udziału w postępowaniu,</w:t>
      </w:r>
    </w:p>
    <w:p w14:paraId="42824615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Wzór Oświadczenia o braku podstaw do wykluczenia,</w:t>
      </w:r>
    </w:p>
    <w:p w14:paraId="1AC77EA1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Wzór wykazu prac (cz. A i cz. B),</w:t>
      </w:r>
    </w:p>
    <w:p w14:paraId="7251A8A6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Wzór wykazu osób,</w:t>
      </w:r>
    </w:p>
    <w:p w14:paraId="41BFD10E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lastRenderedPageBreak/>
        <w:t>Wzór formularza ofertowego,</w:t>
      </w:r>
    </w:p>
    <w:p w14:paraId="76C3DD86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Wzór umowy,</w:t>
      </w:r>
    </w:p>
    <w:p w14:paraId="53165CE8" w14:textId="77777777" w:rsidR="003229BC" w:rsidRPr="00855282" w:rsidRDefault="003229BC" w:rsidP="003229BC">
      <w:pPr>
        <w:pStyle w:val="Akapitzlist"/>
        <w:numPr>
          <w:ilvl w:val="3"/>
          <w:numId w:val="12"/>
        </w:numPr>
        <w:spacing w:line="360" w:lineRule="auto"/>
        <w:ind w:left="567" w:hanging="283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>Regulamin.</w:t>
      </w:r>
    </w:p>
    <w:p w14:paraId="1BF71A9B" w14:textId="77777777" w:rsidR="003229BC" w:rsidRPr="00855282" w:rsidRDefault="003229BC" w:rsidP="003229BC">
      <w:pPr>
        <w:pStyle w:val="Akapitzlist"/>
        <w:spacing w:line="360" w:lineRule="auto"/>
        <w:ind w:left="567"/>
        <w:rPr>
          <w:rFonts w:ascii="Garamond" w:hAnsi="Garamond" w:cstheme="minorHAnsi"/>
        </w:rPr>
      </w:pPr>
    </w:p>
    <w:p w14:paraId="71C47C7B" w14:textId="6A62F0ED" w:rsidR="003229BC" w:rsidRPr="00855282" w:rsidRDefault="00E03CF4" w:rsidP="003229BC">
      <w:pPr>
        <w:spacing w:line="360" w:lineRule="auto"/>
        <w:rPr>
          <w:rFonts w:ascii="Garamond" w:hAnsi="Garamond" w:cstheme="minorHAnsi"/>
          <w:b/>
        </w:rPr>
      </w:pPr>
      <w:r w:rsidRPr="00855282">
        <w:rPr>
          <w:rFonts w:ascii="Garamond" w:hAnsi="Garamond" w:cstheme="minorHAnsi"/>
          <w:b/>
        </w:rPr>
        <w:t>Kraków</w:t>
      </w:r>
      <w:r w:rsidR="003229BC" w:rsidRPr="00855282">
        <w:rPr>
          <w:rFonts w:ascii="Garamond" w:hAnsi="Garamond" w:cstheme="minorHAnsi"/>
          <w:b/>
        </w:rPr>
        <w:t xml:space="preserve">, dnia </w:t>
      </w:r>
      <w:r w:rsidR="00D44B5B" w:rsidRPr="00855282">
        <w:rPr>
          <w:rFonts w:ascii="Garamond" w:hAnsi="Garamond" w:cstheme="minorHAnsi"/>
          <w:b/>
        </w:rPr>
        <w:t>04.07.</w:t>
      </w:r>
      <w:r w:rsidR="003229BC" w:rsidRPr="00855282">
        <w:rPr>
          <w:rFonts w:ascii="Garamond" w:hAnsi="Garamond" w:cstheme="minorHAnsi"/>
          <w:b/>
        </w:rPr>
        <w:t>2024 r.</w:t>
      </w:r>
    </w:p>
    <w:p w14:paraId="19E8622A" w14:textId="77777777" w:rsidR="003229BC" w:rsidRPr="00855282" w:rsidRDefault="003229BC" w:rsidP="003229BC">
      <w:pPr>
        <w:spacing w:line="360" w:lineRule="auto"/>
        <w:rPr>
          <w:rFonts w:ascii="Garamond" w:hAnsi="Garamond" w:cstheme="minorHAnsi"/>
          <w:b/>
        </w:rPr>
      </w:pPr>
    </w:p>
    <w:p w14:paraId="030A92E5" w14:textId="6CDE0631" w:rsidR="003229BC" w:rsidRPr="00042CDB" w:rsidRDefault="003229BC" w:rsidP="003229BC">
      <w:pPr>
        <w:spacing w:line="360" w:lineRule="auto"/>
        <w:jc w:val="both"/>
        <w:rPr>
          <w:rFonts w:ascii="Garamond" w:hAnsi="Garamond" w:cstheme="minorHAnsi"/>
        </w:rPr>
      </w:pPr>
      <w:r w:rsidRPr="00855282">
        <w:rPr>
          <w:rFonts w:ascii="Garamond" w:hAnsi="Garamond" w:cstheme="minorHAnsi"/>
        </w:rPr>
        <w:t xml:space="preserve">   Podpisał: </w:t>
      </w:r>
      <w:r w:rsidR="00D44B5B" w:rsidRPr="00855282">
        <w:rPr>
          <w:rFonts w:ascii="Garamond" w:hAnsi="Garamond" w:cstheme="minorHAnsi"/>
        </w:rPr>
        <w:t>ks. Marek Głownia___________________________</w:t>
      </w:r>
    </w:p>
    <w:p w14:paraId="47B2000E" w14:textId="77777777" w:rsidR="003229BC" w:rsidRPr="00042CDB" w:rsidRDefault="003229BC" w:rsidP="003229BC"/>
    <w:p w14:paraId="0779A99B" w14:textId="77777777" w:rsidR="0092736D" w:rsidRDefault="0092736D"/>
    <w:sectPr w:rsidR="0092736D" w:rsidSect="003229BC">
      <w:headerReference w:type="default" r:id="rId12"/>
      <w:footerReference w:type="even" r:id="rId13"/>
      <w:footerReference w:type="default" r:id="rId14"/>
      <w:pgSz w:w="11906" w:h="16838"/>
      <w:pgMar w:top="89" w:right="1417" w:bottom="1276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DED47" w14:textId="77777777" w:rsidR="00EC65A7" w:rsidRDefault="00EC65A7" w:rsidP="00E3385D">
      <w:r>
        <w:separator/>
      </w:r>
    </w:p>
  </w:endnote>
  <w:endnote w:type="continuationSeparator" w:id="0">
    <w:p w14:paraId="55D0FD1E" w14:textId="77777777" w:rsidR="00EC65A7" w:rsidRDefault="00EC65A7" w:rsidP="00E3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8194B48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0F265" w14:textId="77777777" w:rsidR="00432024" w:rsidRDefault="000D7058" w:rsidP="00D84F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1FFFA2" w14:textId="77777777" w:rsidR="00432024" w:rsidRDefault="00432024" w:rsidP="00D84F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546C5" w14:textId="367BAEC9" w:rsidR="00432024" w:rsidRDefault="000D7058" w:rsidP="007C0F79">
    <w:pPr>
      <w:pStyle w:val="Stopka"/>
      <w:framePr w:wrap="around" w:vAnchor="text" w:hAnchor="page" w:x="10190" w:y="4"/>
      <w:rPr>
        <w:rStyle w:val="Numerstrony"/>
      </w:rPr>
    </w:pPr>
    <w:r>
      <w:rPr>
        <w:rStyle w:val="Numerstrony"/>
      </w:rPr>
      <w:t xml:space="preserve">      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65F0"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1268C3F8" w14:textId="77777777" w:rsidR="00432024" w:rsidRPr="008F283B" w:rsidRDefault="000D7058" w:rsidP="00D84FFC">
    <w:pPr>
      <w:autoSpaceDE w:val="0"/>
      <w:autoSpaceDN w:val="0"/>
      <w:adjustRightInd w:val="0"/>
      <w:jc w:val="center"/>
      <w:rPr>
        <w:rFonts w:ascii="Garamond" w:hAnsi="Garamond"/>
        <w:iCs/>
        <w:sz w:val="16"/>
        <w:szCs w:val="16"/>
      </w:rPr>
    </w:pPr>
    <w:r w:rsidRPr="008F283B">
      <w:rPr>
        <w:rFonts w:ascii="Garamond" w:hAnsi="Garamond"/>
        <w:iCs/>
        <w:sz w:val="16"/>
        <w:szCs w:val="16"/>
      </w:rPr>
      <w:t>Specyfikacj</w:t>
    </w:r>
    <w:r w:rsidRPr="008F283B">
      <w:rPr>
        <w:rFonts w:ascii="Garamond" w:hAnsi="Garamond" w:cs="TimesNewRoman,Italic"/>
        <w:iCs/>
        <w:sz w:val="16"/>
        <w:szCs w:val="16"/>
      </w:rPr>
      <w:t xml:space="preserve">ę </w:t>
    </w:r>
    <w:r w:rsidRPr="008F283B">
      <w:rPr>
        <w:rFonts w:ascii="Garamond" w:hAnsi="Garamond"/>
        <w:iCs/>
        <w:sz w:val="16"/>
        <w:szCs w:val="16"/>
      </w:rPr>
      <w:t>wraz z zał</w:t>
    </w:r>
    <w:r w:rsidRPr="008F283B">
      <w:rPr>
        <w:rFonts w:ascii="Garamond" w:hAnsi="Garamond" w:cs="TimesNewRoman,Italic"/>
        <w:iCs/>
        <w:sz w:val="16"/>
        <w:szCs w:val="16"/>
      </w:rPr>
      <w:t>ą</w:t>
    </w:r>
    <w:r w:rsidRPr="008F283B">
      <w:rPr>
        <w:rFonts w:ascii="Garamond" w:hAnsi="Garamond"/>
        <w:iCs/>
        <w:sz w:val="16"/>
        <w:szCs w:val="16"/>
      </w:rPr>
      <w:t>cznikami Zamawiaj</w:t>
    </w:r>
    <w:r w:rsidRPr="008F283B">
      <w:rPr>
        <w:rFonts w:ascii="Garamond" w:hAnsi="Garamond" w:cs="TimesNewRoman,Italic"/>
        <w:iCs/>
        <w:sz w:val="16"/>
        <w:szCs w:val="16"/>
      </w:rPr>
      <w:t>ą</w:t>
    </w:r>
    <w:r w:rsidRPr="008F283B">
      <w:rPr>
        <w:rFonts w:ascii="Garamond" w:hAnsi="Garamond"/>
        <w:iCs/>
        <w:sz w:val="16"/>
        <w:szCs w:val="16"/>
      </w:rPr>
      <w:t>cy udost</w:t>
    </w:r>
    <w:r w:rsidRPr="008F283B">
      <w:rPr>
        <w:rFonts w:ascii="Garamond" w:hAnsi="Garamond" w:cs="TimesNewRoman,Italic"/>
        <w:iCs/>
        <w:sz w:val="16"/>
        <w:szCs w:val="16"/>
      </w:rPr>
      <w:t>ę</w:t>
    </w:r>
    <w:r w:rsidRPr="008F283B">
      <w:rPr>
        <w:rFonts w:ascii="Garamond" w:hAnsi="Garamond"/>
        <w:iCs/>
        <w:sz w:val="16"/>
        <w:szCs w:val="16"/>
      </w:rPr>
      <w:t>pnia jedynie na potrzeby przygotowania ofert w niniejszym post</w:t>
    </w:r>
    <w:r w:rsidRPr="008F283B">
      <w:rPr>
        <w:rFonts w:ascii="Garamond" w:hAnsi="Garamond" w:cs="TimesNewRoman,Italic"/>
        <w:iCs/>
        <w:sz w:val="16"/>
        <w:szCs w:val="16"/>
      </w:rPr>
      <w:t>ę</w:t>
    </w:r>
    <w:r w:rsidRPr="008F283B">
      <w:rPr>
        <w:rFonts w:ascii="Garamond" w:hAnsi="Garamond"/>
        <w:iCs/>
        <w:sz w:val="16"/>
        <w:szCs w:val="16"/>
      </w:rPr>
      <w:t>powaniu o udzielenie zamówienia publicznego, przy poszanowaniu praw autorskich twórców okre</w:t>
    </w:r>
    <w:r w:rsidRPr="008F283B">
      <w:rPr>
        <w:rFonts w:ascii="Garamond" w:hAnsi="Garamond" w:cs="TimesNewRoman,Italic"/>
        <w:iCs/>
        <w:sz w:val="16"/>
        <w:szCs w:val="16"/>
      </w:rPr>
      <w:t>ś</w:t>
    </w:r>
    <w:r w:rsidRPr="008F283B">
      <w:rPr>
        <w:rFonts w:ascii="Garamond" w:hAnsi="Garamond"/>
        <w:iCs/>
        <w:sz w:val="16"/>
        <w:szCs w:val="16"/>
      </w:rPr>
      <w:t>lonych w ustawie o prawie autorskim i prawach pokrewnych. Zakazana jest ingerencja w integralno</w:t>
    </w:r>
    <w:r w:rsidRPr="008F283B">
      <w:rPr>
        <w:rFonts w:ascii="Garamond" w:hAnsi="Garamond" w:cs="TimesNewRoman,Italic"/>
        <w:iCs/>
        <w:sz w:val="16"/>
        <w:szCs w:val="16"/>
      </w:rPr>
      <w:t xml:space="preserve">ść </w:t>
    </w:r>
    <w:r w:rsidRPr="008F283B">
      <w:rPr>
        <w:rFonts w:ascii="Garamond" w:hAnsi="Garamond"/>
        <w:iCs/>
        <w:sz w:val="16"/>
        <w:szCs w:val="16"/>
      </w:rPr>
      <w:t>zamieszczanych materiałów (ponowna</w:t>
    </w:r>
  </w:p>
  <w:p w14:paraId="5832B0BF" w14:textId="77777777" w:rsidR="00432024" w:rsidRPr="008F283B" w:rsidRDefault="000D7058" w:rsidP="00D84FFC">
    <w:pPr>
      <w:autoSpaceDE w:val="0"/>
      <w:autoSpaceDN w:val="0"/>
      <w:adjustRightInd w:val="0"/>
      <w:jc w:val="center"/>
      <w:rPr>
        <w:rFonts w:ascii="Garamond" w:hAnsi="Garamond"/>
        <w:iCs/>
        <w:sz w:val="18"/>
        <w:szCs w:val="18"/>
      </w:rPr>
    </w:pPr>
    <w:r w:rsidRPr="008F283B">
      <w:rPr>
        <w:rFonts w:ascii="Garamond" w:hAnsi="Garamond"/>
        <w:iCs/>
        <w:sz w:val="16"/>
        <w:szCs w:val="16"/>
      </w:rPr>
      <w:t>obróbka/modyfikacja) oraz ich bezprawne wykorzystywanie (kopiowanie /powielanie/ upowszechnianie w cało</w:t>
    </w:r>
    <w:r w:rsidRPr="008F283B">
      <w:rPr>
        <w:rFonts w:ascii="Garamond" w:hAnsi="Garamond" w:cs="TimesNewRoman,Italic"/>
        <w:iCs/>
        <w:sz w:val="16"/>
        <w:szCs w:val="16"/>
      </w:rPr>
      <w:t>ś</w:t>
    </w:r>
    <w:r w:rsidRPr="008F283B">
      <w:rPr>
        <w:rFonts w:ascii="Garamond" w:hAnsi="Garamond"/>
        <w:iCs/>
        <w:sz w:val="16"/>
        <w:szCs w:val="16"/>
      </w:rPr>
      <w:t>ci lub cz</w:t>
    </w:r>
    <w:r w:rsidRPr="008F283B">
      <w:rPr>
        <w:rFonts w:ascii="Garamond" w:hAnsi="Garamond" w:cs="TimesNewRoman,Italic"/>
        <w:iCs/>
        <w:sz w:val="16"/>
        <w:szCs w:val="16"/>
      </w:rPr>
      <w:t>ęś</w:t>
    </w:r>
    <w:r w:rsidRPr="008F283B">
      <w:rPr>
        <w:rFonts w:ascii="Garamond" w:hAnsi="Garamond"/>
        <w:iCs/>
        <w:sz w:val="16"/>
        <w:szCs w:val="16"/>
      </w:rPr>
      <w:t>ciach do tzw. dzieł zale</w:t>
    </w:r>
    <w:r w:rsidRPr="008F283B">
      <w:rPr>
        <w:rFonts w:ascii="Garamond" w:hAnsi="Garamond" w:cs="TimesNewRoman,Italic"/>
        <w:iCs/>
        <w:sz w:val="16"/>
        <w:szCs w:val="16"/>
      </w:rPr>
      <w:t>ż</w:t>
    </w:r>
    <w:r w:rsidRPr="008F283B">
      <w:rPr>
        <w:rFonts w:ascii="Garamond" w:hAnsi="Garamond"/>
        <w:iCs/>
        <w:sz w:val="16"/>
        <w:szCs w:val="16"/>
      </w:rPr>
      <w:t>nych a tak</w:t>
    </w:r>
    <w:r w:rsidRPr="008F283B">
      <w:rPr>
        <w:rFonts w:ascii="Garamond" w:hAnsi="Garamond" w:cs="TimesNewRoman,Italic"/>
        <w:iCs/>
        <w:sz w:val="16"/>
        <w:szCs w:val="16"/>
      </w:rPr>
      <w:t>ż</w:t>
    </w:r>
    <w:r w:rsidRPr="008F283B">
      <w:rPr>
        <w:rFonts w:ascii="Garamond" w:hAnsi="Garamond"/>
        <w:iCs/>
        <w:sz w:val="16"/>
        <w:szCs w:val="16"/>
      </w:rPr>
      <w:t>e na stronach internetowych</w:t>
    </w:r>
    <w:r w:rsidRPr="008F283B">
      <w:rPr>
        <w:rFonts w:ascii="Garamond" w:hAnsi="Garamond"/>
        <w:iCs/>
        <w:sz w:val="18"/>
        <w:szCs w:val="18"/>
      </w:rPr>
      <w:t>).</w:t>
    </w:r>
  </w:p>
  <w:p w14:paraId="2BB37D4F" w14:textId="77777777" w:rsidR="00432024" w:rsidRDefault="00432024" w:rsidP="00D84FFC">
    <w:pPr>
      <w:pStyle w:val="Stopka"/>
      <w:tabs>
        <w:tab w:val="left" w:pos="54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02AB5" w14:textId="77777777" w:rsidR="00EC65A7" w:rsidRDefault="00EC65A7" w:rsidP="00E3385D">
      <w:r>
        <w:separator/>
      </w:r>
    </w:p>
  </w:footnote>
  <w:footnote w:type="continuationSeparator" w:id="0">
    <w:p w14:paraId="5B24FCB7" w14:textId="77777777" w:rsidR="00EC65A7" w:rsidRDefault="00EC65A7" w:rsidP="00E3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F7DB2" w14:textId="77777777" w:rsidR="00432024" w:rsidRPr="00850E1F" w:rsidRDefault="00432024" w:rsidP="00D84FFC">
    <w:pPr>
      <w:jc w:val="center"/>
      <w:rPr>
        <w:rFonts w:ascii="Calibri" w:hAnsi="Calibri"/>
        <w:b/>
        <w:sz w:val="20"/>
        <w:szCs w:val="20"/>
      </w:rPr>
    </w:pPr>
  </w:p>
  <w:p w14:paraId="04F75E46" w14:textId="77777777" w:rsidR="00E3385D" w:rsidRPr="00E3385D" w:rsidRDefault="00E3385D" w:rsidP="00E3385D">
    <w:pPr>
      <w:jc w:val="center"/>
      <w:rPr>
        <w:rFonts w:ascii="Garamond" w:hAnsi="Garamond"/>
        <w:b/>
        <w:sz w:val="18"/>
        <w:szCs w:val="18"/>
      </w:rPr>
    </w:pPr>
    <w:bookmarkStart w:id="3" w:name="_Hlk131360881"/>
    <w:r w:rsidRPr="00E3385D">
      <w:rPr>
        <w:rFonts w:ascii="Garamond" w:hAnsi="Garamond"/>
        <w:b/>
        <w:sz w:val="18"/>
        <w:szCs w:val="18"/>
      </w:rPr>
      <w:t>Fundacja Panteon Narodowy</w:t>
    </w:r>
  </w:p>
  <w:p w14:paraId="20E854E2" w14:textId="77777777" w:rsidR="00E3385D" w:rsidRPr="00E3385D" w:rsidRDefault="00E3385D" w:rsidP="00E3385D">
    <w:pPr>
      <w:jc w:val="center"/>
      <w:rPr>
        <w:rFonts w:ascii="Garamond" w:hAnsi="Garamond"/>
        <w:b/>
        <w:sz w:val="18"/>
        <w:szCs w:val="18"/>
      </w:rPr>
    </w:pPr>
    <w:r w:rsidRPr="00E3385D">
      <w:rPr>
        <w:rFonts w:ascii="Garamond" w:hAnsi="Garamond"/>
        <w:b/>
        <w:sz w:val="18"/>
        <w:szCs w:val="18"/>
      </w:rPr>
      <w:t>31-002 Kraków, ul. Kanonicza 11</w:t>
    </w:r>
  </w:p>
  <w:p w14:paraId="0C0D3773" w14:textId="1D555258" w:rsidR="00E3385D" w:rsidRPr="00E3385D" w:rsidRDefault="00E3385D" w:rsidP="00E3385D">
    <w:pPr>
      <w:jc w:val="center"/>
      <w:rPr>
        <w:rFonts w:ascii="Garamond" w:hAnsi="Garamond"/>
        <w:b/>
        <w:sz w:val="18"/>
        <w:szCs w:val="18"/>
      </w:rPr>
    </w:pPr>
    <w:r w:rsidRPr="00E3385D">
      <w:rPr>
        <w:rFonts w:ascii="Garamond" w:hAnsi="Garamond"/>
        <w:b/>
        <w:sz w:val="18"/>
        <w:szCs w:val="18"/>
      </w:rPr>
      <w:t>Znak sprawy ZP-1/24</w:t>
    </w:r>
  </w:p>
  <w:p w14:paraId="7A8A1498" w14:textId="77777777" w:rsidR="00432024" w:rsidRPr="00E3385D" w:rsidRDefault="00432024" w:rsidP="00D84FFC">
    <w:pPr>
      <w:jc w:val="center"/>
      <w:rPr>
        <w:rFonts w:ascii="Garamond" w:hAnsi="Garamond"/>
        <w:b/>
        <w:sz w:val="18"/>
        <w:szCs w:val="18"/>
      </w:rPr>
    </w:pPr>
  </w:p>
  <w:bookmarkEnd w:id="3"/>
  <w:p w14:paraId="1E44FB17" w14:textId="77777777" w:rsidR="00432024" w:rsidRDefault="000D7058" w:rsidP="00D84FFC">
    <w:pPr>
      <w:spacing w:line="360" w:lineRule="auto"/>
      <w:jc w:val="center"/>
      <w:rPr>
        <w:b/>
        <w:sz w:val="28"/>
      </w:rPr>
    </w:pPr>
    <w:r w:rsidRPr="001E79BB">
      <w:rPr>
        <w:rFonts w:ascii="Calibri" w:hAnsi="Calibri"/>
        <w:sz w:val="3"/>
        <w:bdr w:val="dotted" w:sz="6" w:space="0" w:color="auto" w:shadow="1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57615C2C" w14:textId="77777777" w:rsidR="00432024" w:rsidRDefault="004320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D618F"/>
    <w:multiLevelType w:val="hybridMultilevel"/>
    <w:tmpl w:val="F87674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1805"/>
    <w:multiLevelType w:val="hybridMultilevel"/>
    <w:tmpl w:val="C0FAC2AA"/>
    <w:lvl w:ilvl="0" w:tplc="660EB0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617B5"/>
    <w:multiLevelType w:val="hybridMultilevel"/>
    <w:tmpl w:val="8300050A"/>
    <w:lvl w:ilvl="0" w:tplc="A57C2A9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711E3"/>
    <w:multiLevelType w:val="hybridMultilevel"/>
    <w:tmpl w:val="DC2AF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AAC"/>
    <w:multiLevelType w:val="hybridMultilevel"/>
    <w:tmpl w:val="48A2E254"/>
    <w:lvl w:ilvl="0" w:tplc="0415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1C9362F5"/>
    <w:multiLevelType w:val="hybridMultilevel"/>
    <w:tmpl w:val="3556AB38"/>
    <w:lvl w:ilvl="0" w:tplc="F6DAA71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93F1B"/>
    <w:multiLevelType w:val="hybridMultilevel"/>
    <w:tmpl w:val="C43CCCD2"/>
    <w:lvl w:ilvl="0" w:tplc="4968AEB4">
      <w:start w:val="1"/>
      <w:numFmt w:val="lowerRoman"/>
      <w:lvlText w:val="%1."/>
      <w:lvlJc w:val="left"/>
      <w:pPr>
        <w:ind w:left="2858" w:hanging="360"/>
      </w:pPr>
      <w:rPr>
        <w:rFonts w:ascii="Calibri" w:eastAsia="Times New Roman" w:hAnsi="Calibri" w:cs="Times New Roman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" w15:restartNumberingAfterBreak="0">
    <w:nsid w:val="2AC15B00"/>
    <w:multiLevelType w:val="hybridMultilevel"/>
    <w:tmpl w:val="C68EA930"/>
    <w:lvl w:ilvl="0" w:tplc="84F887D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BCD9B4">
      <w:start w:val="1"/>
      <w:numFmt w:val="decimal"/>
      <w:lvlText w:val="%2)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2" w:tplc="9E92EF56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4705D"/>
    <w:multiLevelType w:val="hybridMultilevel"/>
    <w:tmpl w:val="3006A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74E93"/>
    <w:multiLevelType w:val="hybridMultilevel"/>
    <w:tmpl w:val="CF70AEF8"/>
    <w:lvl w:ilvl="0" w:tplc="F3FE0A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81085"/>
    <w:multiLevelType w:val="hybridMultilevel"/>
    <w:tmpl w:val="E64A5D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431071"/>
    <w:multiLevelType w:val="hybridMultilevel"/>
    <w:tmpl w:val="1F4637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9EA65F2">
      <w:start w:val="1"/>
      <w:numFmt w:val="lowerLetter"/>
      <w:lvlText w:val="%2)"/>
      <w:lvlJc w:val="left"/>
      <w:pPr>
        <w:ind w:left="1724" w:hanging="360"/>
      </w:pPr>
      <w:rPr>
        <w:rFonts w:ascii="Garamond" w:eastAsia="Times New Roman" w:hAnsi="Garamond" w:cstheme="minorHAnsi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55C2516"/>
    <w:multiLevelType w:val="hybridMultilevel"/>
    <w:tmpl w:val="DA4C1B84"/>
    <w:lvl w:ilvl="0" w:tplc="F0F47468">
      <w:start w:val="1"/>
      <w:numFmt w:val="decimal"/>
      <w:lvlText w:val="%1."/>
      <w:lvlJc w:val="left"/>
      <w:pPr>
        <w:ind w:left="90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A8E7B31"/>
    <w:multiLevelType w:val="hybridMultilevel"/>
    <w:tmpl w:val="A0F0C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D0BD1"/>
    <w:multiLevelType w:val="hybridMultilevel"/>
    <w:tmpl w:val="5BE4BCA0"/>
    <w:lvl w:ilvl="0" w:tplc="BB2AD7FE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F5BB0"/>
    <w:multiLevelType w:val="hybridMultilevel"/>
    <w:tmpl w:val="501A5CC6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4D9815D0"/>
    <w:multiLevelType w:val="hybridMultilevel"/>
    <w:tmpl w:val="5BE4BCA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F22A8"/>
    <w:multiLevelType w:val="hybridMultilevel"/>
    <w:tmpl w:val="99C0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1C22"/>
    <w:multiLevelType w:val="hybridMultilevel"/>
    <w:tmpl w:val="EB524FC8"/>
    <w:lvl w:ilvl="0" w:tplc="393C369C">
      <w:start w:val="1"/>
      <w:numFmt w:val="decimal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0483A68"/>
    <w:multiLevelType w:val="hybridMultilevel"/>
    <w:tmpl w:val="B284E5A8"/>
    <w:lvl w:ilvl="0" w:tplc="EF122C5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Garamond" w:hAnsi="Garamond" w:cs="Times New Roman" w:hint="default"/>
      </w:rPr>
    </w:lvl>
    <w:lvl w:ilvl="1" w:tplc="C0203A50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AB1246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C2B43"/>
    <w:multiLevelType w:val="hybridMultilevel"/>
    <w:tmpl w:val="BB66E180"/>
    <w:lvl w:ilvl="0" w:tplc="9B9054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Lucida Sans Unicode" w:hAnsi="Garamond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80682E"/>
    <w:multiLevelType w:val="hybridMultilevel"/>
    <w:tmpl w:val="AE56953E"/>
    <w:lvl w:ilvl="0" w:tplc="041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7ED62AF8"/>
    <w:multiLevelType w:val="hybridMultilevel"/>
    <w:tmpl w:val="EC8C3B80"/>
    <w:lvl w:ilvl="0" w:tplc="9FEEF53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  <w:b w:val="0"/>
        <w:i w:val="0"/>
        <w:iCs w:val="0"/>
      </w:rPr>
    </w:lvl>
    <w:lvl w:ilvl="1" w:tplc="F6D020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/>
        <w:i w:val="0"/>
        <w:iCs w:val="0"/>
      </w:rPr>
    </w:lvl>
    <w:lvl w:ilvl="2" w:tplc="AB66195E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ascii="Calibri" w:hAnsi="Calibri" w:cs="Times New Roman" w:hint="default"/>
        <w:b w:val="0"/>
      </w:rPr>
    </w:lvl>
    <w:lvl w:ilvl="3" w:tplc="C67AE7B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FDF064F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Garamond" w:eastAsia="Lucida Sans Unicode" w:hAnsi="Garamond" w:cs="Times New Roman" w:hint="default"/>
        <w:b w:val="0"/>
        <w:bCs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9875370">
    <w:abstractNumId w:val="19"/>
  </w:num>
  <w:num w:numId="2" w16cid:durableId="1082026938">
    <w:abstractNumId w:val="20"/>
  </w:num>
  <w:num w:numId="3" w16cid:durableId="1068457762">
    <w:abstractNumId w:val="9"/>
  </w:num>
  <w:num w:numId="4" w16cid:durableId="1845776671">
    <w:abstractNumId w:val="22"/>
  </w:num>
  <w:num w:numId="5" w16cid:durableId="1229919570">
    <w:abstractNumId w:val="1"/>
  </w:num>
  <w:num w:numId="6" w16cid:durableId="2047680627">
    <w:abstractNumId w:val="5"/>
  </w:num>
  <w:num w:numId="7" w16cid:durableId="703676977">
    <w:abstractNumId w:val="7"/>
  </w:num>
  <w:num w:numId="8" w16cid:durableId="1072655535">
    <w:abstractNumId w:val="0"/>
  </w:num>
  <w:num w:numId="9" w16cid:durableId="1057510110">
    <w:abstractNumId w:val="2"/>
  </w:num>
  <w:num w:numId="10" w16cid:durableId="1285117501">
    <w:abstractNumId w:val="10"/>
  </w:num>
  <w:num w:numId="11" w16cid:durableId="2062635495">
    <w:abstractNumId w:val="14"/>
  </w:num>
  <w:num w:numId="12" w16cid:durableId="365374484">
    <w:abstractNumId w:val="12"/>
  </w:num>
  <w:num w:numId="13" w16cid:durableId="1316837584">
    <w:abstractNumId w:val="15"/>
  </w:num>
  <w:num w:numId="14" w16cid:durableId="845099620">
    <w:abstractNumId w:val="6"/>
  </w:num>
  <w:num w:numId="15" w16cid:durableId="604969907">
    <w:abstractNumId w:val="21"/>
  </w:num>
  <w:num w:numId="16" w16cid:durableId="201602032">
    <w:abstractNumId w:val="11"/>
  </w:num>
  <w:num w:numId="17" w16cid:durableId="1824200112">
    <w:abstractNumId w:val="18"/>
  </w:num>
  <w:num w:numId="18" w16cid:durableId="122962044">
    <w:abstractNumId w:val="17"/>
  </w:num>
  <w:num w:numId="19" w16cid:durableId="1543252715">
    <w:abstractNumId w:val="13"/>
  </w:num>
  <w:num w:numId="20" w16cid:durableId="1679111563">
    <w:abstractNumId w:val="4"/>
  </w:num>
  <w:num w:numId="21" w16cid:durableId="925499915">
    <w:abstractNumId w:val="8"/>
  </w:num>
  <w:num w:numId="22" w16cid:durableId="1542981582">
    <w:abstractNumId w:val="3"/>
  </w:num>
  <w:num w:numId="23" w16cid:durableId="2434168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9BC"/>
    <w:rsid w:val="00032AC8"/>
    <w:rsid w:val="00043FC6"/>
    <w:rsid w:val="000D7058"/>
    <w:rsid w:val="0015458C"/>
    <w:rsid w:val="001A3CE8"/>
    <w:rsid w:val="001E69BB"/>
    <w:rsid w:val="002504A1"/>
    <w:rsid w:val="002670FD"/>
    <w:rsid w:val="00285CBC"/>
    <w:rsid w:val="002B1976"/>
    <w:rsid w:val="002B3F96"/>
    <w:rsid w:val="002D3754"/>
    <w:rsid w:val="003229BC"/>
    <w:rsid w:val="00330EF0"/>
    <w:rsid w:val="003745CB"/>
    <w:rsid w:val="00432024"/>
    <w:rsid w:val="00486632"/>
    <w:rsid w:val="00486C11"/>
    <w:rsid w:val="00490810"/>
    <w:rsid w:val="004A5B53"/>
    <w:rsid w:val="004E1E72"/>
    <w:rsid w:val="00500093"/>
    <w:rsid w:val="005402D1"/>
    <w:rsid w:val="00547FB7"/>
    <w:rsid w:val="005641CB"/>
    <w:rsid w:val="005978A7"/>
    <w:rsid w:val="0060104A"/>
    <w:rsid w:val="0061189C"/>
    <w:rsid w:val="0062156C"/>
    <w:rsid w:val="00682375"/>
    <w:rsid w:val="00732ACA"/>
    <w:rsid w:val="00742DBF"/>
    <w:rsid w:val="00754AFD"/>
    <w:rsid w:val="00764E72"/>
    <w:rsid w:val="007B62CF"/>
    <w:rsid w:val="007C49EF"/>
    <w:rsid w:val="007C7812"/>
    <w:rsid w:val="007D3091"/>
    <w:rsid w:val="008543AA"/>
    <w:rsid w:val="00855282"/>
    <w:rsid w:val="008568C3"/>
    <w:rsid w:val="008624BD"/>
    <w:rsid w:val="0089138B"/>
    <w:rsid w:val="00892253"/>
    <w:rsid w:val="008934FC"/>
    <w:rsid w:val="00897AC5"/>
    <w:rsid w:val="008B25B3"/>
    <w:rsid w:val="0092736D"/>
    <w:rsid w:val="009414BD"/>
    <w:rsid w:val="009569AB"/>
    <w:rsid w:val="009D7F53"/>
    <w:rsid w:val="009E7495"/>
    <w:rsid w:val="009F32D2"/>
    <w:rsid w:val="00A54D67"/>
    <w:rsid w:val="00A709C8"/>
    <w:rsid w:val="00A81A73"/>
    <w:rsid w:val="00AB65F0"/>
    <w:rsid w:val="00AC2779"/>
    <w:rsid w:val="00B54C93"/>
    <w:rsid w:val="00B85802"/>
    <w:rsid w:val="00BF3552"/>
    <w:rsid w:val="00C50986"/>
    <w:rsid w:val="00C5743E"/>
    <w:rsid w:val="00CE4B92"/>
    <w:rsid w:val="00D338F6"/>
    <w:rsid w:val="00D44B5B"/>
    <w:rsid w:val="00D84CD5"/>
    <w:rsid w:val="00D94061"/>
    <w:rsid w:val="00E03CF4"/>
    <w:rsid w:val="00E26694"/>
    <w:rsid w:val="00E3385D"/>
    <w:rsid w:val="00E54DC3"/>
    <w:rsid w:val="00E96D0E"/>
    <w:rsid w:val="00EC65A7"/>
    <w:rsid w:val="00F04941"/>
    <w:rsid w:val="00F12B22"/>
    <w:rsid w:val="00F40B10"/>
    <w:rsid w:val="00F62CB8"/>
    <w:rsid w:val="00F817AB"/>
    <w:rsid w:val="00F85018"/>
    <w:rsid w:val="00FC1E37"/>
    <w:rsid w:val="00FC414C"/>
    <w:rsid w:val="00FD21FE"/>
    <w:rsid w:val="00FF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148C"/>
  <w15:chartTrackingRefBased/>
  <w15:docId w15:val="{442265D7-7C09-42EA-A2B9-90F77DD33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9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229BC"/>
    <w:pPr>
      <w:keepNext/>
      <w:suppressAutoHyphens/>
      <w:jc w:val="center"/>
      <w:outlineLvl w:val="0"/>
    </w:pPr>
    <w:rPr>
      <w:rFonts w:ascii="TimesNewRomanPS-BoldMT" w:hAnsi="TimesNewRomanPS-BoldMT"/>
      <w:b/>
      <w:sz w:val="19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29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229B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29BC"/>
    <w:rPr>
      <w:rFonts w:ascii="TimesNewRomanPS-BoldMT" w:eastAsia="Times New Roman" w:hAnsi="TimesNewRomanPS-BoldMT" w:cs="Times New Roman"/>
      <w:b/>
      <w:kern w:val="0"/>
      <w:sz w:val="19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3229BC"/>
    <w:rPr>
      <w:rFonts w:ascii="Cambria" w:eastAsia="Times New Roman" w:hAnsi="Cambria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229BC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styleId="Nagwek">
    <w:name w:val="header"/>
    <w:basedOn w:val="Normalny"/>
    <w:link w:val="NagwekZnak"/>
    <w:rsid w:val="003229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29B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3229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29B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229BC"/>
  </w:style>
  <w:style w:type="paragraph" w:styleId="Tekstpodstawowy">
    <w:name w:val="Body Text"/>
    <w:basedOn w:val="Normalny"/>
    <w:link w:val="TekstpodstawowyZnak"/>
    <w:rsid w:val="003229B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3229BC"/>
    <w:rPr>
      <w:rFonts w:ascii="Times New Roman" w:eastAsia="Lucida Sans Unicode" w:hAnsi="Times New Roman" w:cs="Times New Roman"/>
      <w:kern w:val="1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3229BC"/>
    <w:pPr>
      <w:widowControl w:val="0"/>
      <w:suppressAutoHyphens/>
      <w:spacing w:line="240" w:lineRule="exact"/>
      <w:jc w:val="both"/>
    </w:pPr>
    <w:rPr>
      <w:rFonts w:eastAsia="Lucida Sans Unicode"/>
      <w:b/>
      <w:smallCaps/>
      <w:kern w:val="1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229BC"/>
    <w:rPr>
      <w:rFonts w:ascii="Times New Roman" w:eastAsia="Lucida Sans Unicode" w:hAnsi="Times New Roman" w:cs="Times New Roman"/>
      <w:b/>
      <w:smallCaps/>
      <w:kern w:val="1"/>
      <w:sz w:val="24"/>
      <w:szCs w:val="24"/>
      <w:lang w:eastAsia="pl-PL"/>
      <w14:ligatures w14:val="none"/>
    </w:rPr>
  </w:style>
  <w:style w:type="paragraph" w:customStyle="1" w:styleId="Tekstpodstawowywcity32">
    <w:name w:val="Tekst podstawowy wcięty 32"/>
    <w:basedOn w:val="Normalny"/>
    <w:rsid w:val="003229BC"/>
    <w:pPr>
      <w:widowControl w:val="0"/>
      <w:suppressAutoHyphens/>
      <w:ind w:left="340" w:hanging="340"/>
    </w:pPr>
    <w:rPr>
      <w:rFonts w:eastAsia="Lucida Sans Unicode"/>
      <w:kern w:val="1"/>
    </w:rPr>
  </w:style>
  <w:style w:type="paragraph" w:styleId="Akapitzlist">
    <w:name w:val="List Paragraph"/>
    <w:aliases w:val="CW_Lista,Obiekt,List Paragraph1,List Paragraph,normalny tekst,General Header"/>
    <w:basedOn w:val="Normalny"/>
    <w:link w:val="AkapitzlistZnak"/>
    <w:uiPriority w:val="34"/>
    <w:qFormat/>
    <w:rsid w:val="003229BC"/>
    <w:pPr>
      <w:ind w:left="708"/>
    </w:pPr>
  </w:style>
  <w:style w:type="character" w:customStyle="1" w:styleId="AkapitzlistZnak">
    <w:name w:val="Akapit z listą Znak"/>
    <w:aliases w:val="CW_Lista Znak,Obiekt Znak,List Paragraph1 Znak,List Paragraph Znak,normalny tekst Znak,General Header Znak"/>
    <w:link w:val="Akapitzlist"/>
    <w:uiPriority w:val="34"/>
    <w:qFormat/>
    <w:locked/>
    <w:rsid w:val="003229B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23">
    <w:name w:val="Font Style23"/>
    <w:uiPriority w:val="99"/>
    <w:rsid w:val="003229BC"/>
    <w:rPr>
      <w:rFonts w:ascii="Calibri" w:hAnsi="Calibri" w:cs="Calibri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229BC"/>
    <w:rPr>
      <w:color w:val="0563C1" w:themeColor="hyperlink"/>
      <w:u w:val="single"/>
    </w:rPr>
  </w:style>
  <w:style w:type="character" w:customStyle="1" w:styleId="FontStyle27">
    <w:name w:val="Font Style27"/>
    <w:uiPriority w:val="99"/>
    <w:rsid w:val="003229B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">
    <w:name w:val="Style5"/>
    <w:basedOn w:val="Normalny"/>
    <w:uiPriority w:val="99"/>
    <w:rsid w:val="003229BC"/>
    <w:pPr>
      <w:widowControl w:val="0"/>
      <w:autoSpaceDE w:val="0"/>
      <w:autoSpaceDN w:val="0"/>
      <w:adjustRightInd w:val="0"/>
      <w:spacing w:line="316" w:lineRule="exact"/>
      <w:jc w:val="both"/>
    </w:pPr>
  </w:style>
  <w:style w:type="paragraph" w:customStyle="1" w:styleId="Tekstpodstawowy31">
    <w:name w:val="Tekst podstawowy 31"/>
    <w:basedOn w:val="Normalny"/>
    <w:rsid w:val="00732ACA"/>
    <w:pPr>
      <w:suppressAutoHyphens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45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45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458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5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58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18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89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3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anteonnarodowy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i_l2lsoerm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19</Pages>
  <Words>4891</Words>
  <Characters>29349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Kendziak</dc:creator>
  <cp:keywords/>
  <dc:description/>
  <cp:lastModifiedBy>Barbara Kendziak</cp:lastModifiedBy>
  <cp:revision>37</cp:revision>
  <dcterms:created xsi:type="dcterms:W3CDTF">2024-06-22T19:56:00Z</dcterms:created>
  <dcterms:modified xsi:type="dcterms:W3CDTF">2024-07-03T17:03:00Z</dcterms:modified>
</cp:coreProperties>
</file>