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AB6BB" w14:textId="4CEF0A8E" w:rsidR="00AF293B" w:rsidRDefault="00AF293B" w:rsidP="00F032FA">
      <w:pPr>
        <w:pStyle w:val="Tekstpodstawowy31"/>
        <w:spacing w:line="360" w:lineRule="auto"/>
        <w:ind w:left="360"/>
        <w:jc w:val="center"/>
        <w:rPr>
          <w:rFonts w:ascii="Garamond" w:hAnsi="Garamond"/>
          <w:b/>
          <w:smallCaps/>
          <w:sz w:val="22"/>
          <w:szCs w:val="22"/>
          <w:u w:val="single"/>
        </w:rPr>
      </w:pPr>
      <w:r w:rsidRPr="001969BA">
        <w:rPr>
          <w:noProof/>
        </w:rPr>
        <w:drawing>
          <wp:inline distT="0" distB="0" distL="0" distR="0" wp14:anchorId="0974C407" wp14:editId="5F90FD3C">
            <wp:extent cx="5669915" cy="1072484"/>
            <wp:effectExtent l="0" t="0" r="0" b="0"/>
            <wp:docPr id="7334330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9915" cy="1072484"/>
                    </a:xfrm>
                    <a:prstGeom prst="rect">
                      <a:avLst/>
                    </a:prstGeom>
                    <a:noFill/>
                    <a:ln>
                      <a:noFill/>
                    </a:ln>
                  </pic:spPr>
                </pic:pic>
              </a:graphicData>
            </a:graphic>
          </wp:inline>
        </w:drawing>
      </w:r>
    </w:p>
    <w:p w14:paraId="3988B75C" w14:textId="77777777" w:rsidR="00AF293B" w:rsidRDefault="00AF293B" w:rsidP="00F032FA">
      <w:pPr>
        <w:pStyle w:val="Tekstpodstawowy31"/>
        <w:spacing w:line="360" w:lineRule="auto"/>
        <w:ind w:left="360"/>
        <w:jc w:val="center"/>
        <w:rPr>
          <w:rFonts w:ascii="Garamond" w:hAnsi="Garamond"/>
          <w:b/>
          <w:smallCaps/>
          <w:sz w:val="22"/>
          <w:szCs w:val="22"/>
          <w:u w:val="single"/>
        </w:rPr>
      </w:pPr>
    </w:p>
    <w:p w14:paraId="46F8E171" w14:textId="0C415853" w:rsidR="00F032FA" w:rsidRPr="008C4435" w:rsidRDefault="00F032FA" w:rsidP="00F032FA">
      <w:pPr>
        <w:pStyle w:val="Tekstpodstawowy31"/>
        <w:spacing w:line="360" w:lineRule="auto"/>
        <w:ind w:left="360"/>
        <w:jc w:val="center"/>
        <w:rPr>
          <w:rFonts w:ascii="Garamond" w:hAnsi="Garamond"/>
          <w:b/>
          <w:smallCaps/>
          <w:sz w:val="22"/>
          <w:szCs w:val="22"/>
          <w:u w:val="single"/>
        </w:rPr>
      </w:pPr>
      <w:r w:rsidRPr="008C4435">
        <w:rPr>
          <w:rFonts w:ascii="Garamond" w:hAnsi="Garamond"/>
          <w:b/>
          <w:smallCaps/>
          <w:sz w:val="22"/>
          <w:szCs w:val="22"/>
          <w:u w:val="single"/>
        </w:rPr>
        <w:t xml:space="preserve">Regulamin </w:t>
      </w:r>
      <w:r w:rsidR="00223642">
        <w:rPr>
          <w:rFonts w:ascii="Garamond" w:hAnsi="Garamond"/>
          <w:b/>
          <w:smallCaps/>
          <w:sz w:val="22"/>
          <w:szCs w:val="22"/>
          <w:u w:val="single"/>
        </w:rPr>
        <w:t>Postępowania zakupowego</w:t>
      </w:r>
      <w:r w:rsidRPr="008C4435">
        <w:rPr>
          <w:rFonts w:ascii="Garamond" w:hAnsi="Garamond"/>
          <w:b/>
          <w:smallCaps/>
          <w:sz w:val="22"/>
          <w:szCs w:val="22"/>
          <w:u w:val="single"/>
        </w:rPr>
        <w:t xml:space="preserve"> Na</w:t>
      </w:r>
    </w:p>
    <w:p w14:paraId="655AF4B4" w14:textId="77777777" w:rsidR="00A12A54" w:rsidRDefault="00A12A54" w:rsidP="00F032FA">
      <w:pPr>
        <w:spacing w:line="360" w:lineRule="auto"/>
        <w:jc w:val="center"/>
        <w:rPr>
          <w:rFonts w:ascii="Garamond" w:hAnsi="Garamond"/>
          <w:b/>
          <w:sz w:val="22"/>
          <w:szCs w:val="22"/>
        </w:rPr>
      </w:pPr>
      <w:r w:rsidRPr="0073113B">
        <w:rPr>
          <w:rFonts w:ascii="Garamond" w:hAnsi="Garamond"/>
          <w:b/>
          <w:bCs/>
        </w:rPr>
        <w:t>Konserwacj</w:t>
      </w:r>
      <w:r>
        <w:rPr>
          <w:rFonts w:ascii="Garamond" w:hAnsi="Garamond"/>
          <w:b/>
          <w:bCs/>
        </w:rPr>
        <w:t>ę</w:t>
      </w:r>
      <w:r w:rsidRPr="0073113B">
        <w:rPr>
          <w:rFonts w:ascii="Garamond" w:hAnsi="Garamond"/>
          <w:b/>
          <w:bCs/>
        </w:rPr>
        <w:t xml:space="preserve"> i zabezpieczenie zabytków na terenie Panteonu Narodowego w Krakowie</w:t>
      </w:r>
      <w:r w:rsidRPr="008C4435">
        <w:rPr>
          <w:rFonts w:ascii="Garamond" w:hAnsi="Garamond"/>
          <w:b/>
          <w:sz w:val="22"/>
          <w:szCs w:val="22"/>
        </w:rPr>
        <w:t xml:space="preserve"> </w:t>
      </w:r>
    </w:p>
    <w:p w14:paraId="353BFE8D" w14:textId="46EF4C9D"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1</w:t>
      </w:r>
    </w:p>
    <w:p w14:paraId="59A124D0"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Postanowienia ogólne</w:t>
      </w:r>
    </w:p>
    <w:p w14:paraId="160E253E" w14:textId="77777777" w:rsidR="00F032FA" w:rsidRPr="008C4435" w:rsidRDefault="00F032FA" w:rsidP="00F032FA">
      <w:pPr>
        <w:spacing w:line="360" w:lineRule="auto"/>
        <w:jc w:val="both"/>
        <w:rPr>
          <w:rFonts w:ascii="Garamond" w:hAnsi="Garamond"/>
          <w:sz w:val="22"/>
          <w:szCs w:val="22"/>
        </w:rPr>
      </w:pPr>
    </w:p>
    <w:p w14:paraId="37B781A8"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15F5E479" w14:textId="276F4BB8"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Do Regulaminu oraz postępowania prowadzonego w oparciu o jego przepisy nie mają zastosowania przepisy ustawy z dnia 11.09.2019 r. Prawo zamówień publicznych (</w:t>
      </w:r>
      <w:proofErr w:type="spellStart"/>
      <w:r w:rsidRPr="008C4435">
        <w:rPr>
          <w:rFonts w:ascii="Garamond" w:hAnsi="Garamond"/>
          <w:sz w:val="22"/>
          <w:szCs w:val="22"/>
        </w:rPr>
        <w:t>t.j</w:t>
      </w:r>
      <w:proofErr w:type="spellEnd"/>
      <w:r w:rsidRPr="008C4435">
        <w:rPr>
          <w:rFonts w:ascii="Garamond" w:hAnsi="Garamond"/>
          <w:sz w:val="22"/>
          <w:szCs w:val="22"/>
        </w:rPr>
        <w:t>. Dz. U. 202</w:t>
      </w:r>
      <w:r w:rsidR="00AF293B">
        <w:rPr>
          <w:rFonts w:ascii="Garamond" w:hAnsi="Garamond"/>
          <w:sz w:val="22"/>
          <w:szCs w:val="22"/>
        </w:rPr>
        <w:t>3</w:t>
      </w:r>
      <w:r w:rsidRPr="008C4435">
        <w:rPr>
          <w:rFonts w:ascii="Garamond" w:hAnsi="Garamond"/>
          <w:sz w:val="22"/>
          <w:szCs w:val="22"/>
        </w:rPr>
        <w:t xml:space="preserve"> r. poz. </w:t>
      </w:r>
      <w:r w:rsidR="00AF293B">
        <w:rPr>
          <w:rFonts w:ascii="Garamond" w:hAnsi="Garamond"/>
          <w:sz w:val="22"/>
          <w:szCs w:val="22"/>
        </w:rPr>
        <w:t>1605</w:t>
      </w:r>
      <w:r w:rsidRPr="008C4435">
        <w:rPr>
          <w:rFonts w:ascii="Garamond" w:hAnsi="Garamond"/>
          <w:sz w:val="22"/>
          <w:szCs w:val="22"/>
        </w:rPr>
        <w:t xml:space="preserve"> ze zm.). Niniejszy tryb wyboru najkorzystniejszej oferty zgodny jest z art. 70</w:t>
      </w:r>
      <w:r w:rsidRPr="008C4435">
        <w:rPr>
          <w:rFonts w:ascii="Garamond" w:hAnsi="Garamond"/>
          <w:sz w:val="22"/>
          <w:szCs w:val="22"/>
          <w:vertAlign w:val="superscript"/>
        </w:rPr>
        <w:t xml:space="preserve">1 - </w:t>
      </w:r>
      <w:r w:rsidRPr="008C4435">
        <w:rPr>
          <w:rFonts w:ascii="Garamond" w:hAnsi="Garamond"/>
          <w:sz w:val="22"/>
          <w:szCs w:val="22"/>
        </w:rPr>
        <w:t>70</w:t>
      </w:r>
      <w:r w:rsidRPr="008C4435">
        <w:rPr>
          <w:rFonts w:ascii="Garamond" w:hAnsi="Garamond"/>
          <w:sz w:val="22"/>
          <w:szCs w:val="22"/>
          <w:vertAlign w:val="superscript"/>
        </w:rPr>
        <w:t xml:space="preserve"> 5 </w:t>
      </w:r>
      <w:r w:rsidRPr="008C4435">
        <w:rPr>
          <w:rFonts w:ascii="Garamond" w:hAnsi="Garamond"/>
          <w:sz w:val="22"/>
          <w:szCs w:val="22"/>
        </w:rPr>
        <w:t xml:space="preserve"> Kodeksu cywilnego.  </w:t>
      </w:r>
    </w:p>
    <w:p w14:paraId="154AB2A7"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2</w:t>
      </w:r>
    </w:p>
    <w:p w14:paraId="6DB46916"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Ilekroć w Regulaminie jest mowa o:</w:t>
      </w:r>
    </w:p>
    <w:p w14:paraId="3D306894" w14:textId="77777777" w:rsidR="00F032FA" w:rsidRPr="008C4435" w:rsidRDefault="00F032FA" w:rsidP="00F032FA">
      <w:pPr>
        <w:numPr>
          <w:ilvl w:val="0"/>
          <w:numId w:val="7"/>
        </w:numPr>
        <w:spacing w:line="360" w:lineRule="auto"/>
        <w:jc w:val="both"/>
        <w:rPr>
          <w:rFonts w:ascii="Garamond" w:hAnsi="Garamond"/>
          <w:sz w:val="22"/>
          <w:szCs w:val="22"/>
        </w:rPr>
      </w:pPr>
      <w:r w:rsidRPr="008C4435">
        <w:rPr>
          <w:rFonts w:ascii="Garamond" w:hAnsi="Garamond"/>
          <w:sz w:val="22"/>
          <w:szCs w:val="22"/>
        </w:rPr>
        <w:t>cenie - należy przez to rozumieć cenę brutto oferowaną przez wykonawców za wykonanie zamówienia;</w:t>
      </w:r>
    </w:p>
    <w:p w14:paraId="29A63E08" w14:textId="77777777" w:rsidR="00A12A54" w:rsidRDefault="00F032FA" w:rsidP="00A12A54">
      <w:pPr>
        <w:numPr>
          <w:ilvl w:val="0"/>
          <w:numId w:val="7"/>
        </w:numPr>
        <w:spacing w:line="360" w:lineRule="auto"/>
        <w:jc w:val="both"/>
        <w:rPr>
          <w:rFonts w:ascii="Garamond" w:hAnsi="Garamond"/>
          <w:sz w:val="22"/>
          <w:szCs w:val="22"/>
        </w:rPr>
      </w:pPr>
      <w:r w:rsidRPr="008C4435">
        <w:rPr>
          <w:rFonts w:ascii="Garamond" w:hAnsi="Garamond"/>
          <w:sz w:val="22"/>
          <w:szCs w:val="22"/>
        </w:rPr>
        <w:t>wykonawcy - należy przez to rozumieć osobę fizyczną, osobę prawną albo jednostkę organizacyjną nieposiadającą osobowości prawnej, która ubiega się o udzielenie zamówienia, złożyła ofertę lub zawarła umowę w sprawie zamówienia;</w:t>
      </w:r>
    </w:p>
    <w:p w14:paraId="4D951BFB" w14:textId="595779E7" w:rsidR="00A12A54" w:rsidRPr="00A12A54" w:rsidRDefault="00F032FA" w:rsidP="00A12A54">
      <w:pPr>
        <w:numPr>
          <w:ilvl w:val="0"/>
          <w:numId w:val="7"/>
        </w:numPr>
        <w:spacing w:line="360" w:lineRule="auto"/>
        <w:jc w:val="both"/>
        <w:rPr>
          <w:rFonts w:ascii="Garamond" w:hAnsi="Garamond"/>
          <w:sz w:val="22"/>
          <w:szCs w:val="22"/>
        </w:rPr>
      </w:pPr>
      <w:r w:rsidRPr="00A12A54">
        <w:rPr>
          <w:rFonts w:ascii="Garamond" w:hAnsi="Garamond"/>
          <w:sz w:val="22"/>
          <w:szCs w:val="22"/>
        </w:rPr>
        <w:t>zamawiającym - należy przez t</w:t>
      </w:r>
      <w:r w:rsidR="00A12A54">
        <w:rPr>
          <w:rFonts w:ascii="Garamond" w:hAnsi="Garamond"/>
          <w:sz w:val="22"/>
          <w:szCs w:val="22"/>
        </w:rPr>
        <w:t>o</w:t>
      </w:r>
      <w:r w:rsidRPr="00A12A54">
        <w:rPr>
          <w:rFonts w:ascii="Garamond" w:hAnsi="Garamond"/>
          <w:sz w:val="22"/>
          <w:szCs w:val="22"/>
        </w:rPr>
        <w:t xml:space="preserve"> rozumieć </w:t>
      </w:r>
      <w:r w:rsidR="00A12A54" w:rsidRPr="00A12A54">
        <w:rPr>
          <w:rFonts w:ascii="Garamond" w:hAnsi="Garamond"/>
          <w:bCs/>
          <w:sz w:val="22"/>
          <w:szCs w:val="22"/>
        </w:rPr>
        <w:t>Fundację Panteon Narodowy, 31-002 Kraków, ul. Kanonicza 11</w:t>
      </w:r>
      <w:r w:rsidR="00A12A54">
        <w:rPr>
          <w:rFonts w:ascii="Garamond" w:hAnsi="Garamond"/>
          <w:bCs/>
          <w:sz w:val="22"/>
          <w:szCs w:val="22"/>
        </w:rPr>
        <w:t>;</w:t>
      </w:r>
    </w:p>
    <w:p w14:paraId="6FA67223" w14:textId="6C5F42B9" w:rsidR="0050171B" w:rsidRPr="00A12A54" w:rsidRDefault="00F032FA" w:rsidP="0050171B">
      <w:pPr>
        <w:numPr>
          <w:ilvl w:val="0"/>
          <w:numId w:val="7"/>
        </w:numPr>
        <w:spacing w:line="360" w:lineRule="auto"/>
        <w:jc w:val="both"/>
        <w:rPr>
          <w:rFonts w:ascii="Garamond" w:hAnsi="Garamond"/>
          <w:sz w:val="22"/>
          <w:szCs w:val="22"/>
        </w:rPr>
      </w:pPr>
      <w:r w:rsidRPr="00A12A54">
        <w:rPr>
          <w:rFonts w:ascii="Garamond" w:hAnsi="Garamond"/>
          <w:sz w:val="22"/>
          <w:szCs w:val="22"/>
        </w:rPr>
        <w:t xml:space="preserve">zamówieniu lub postępowaniu - należy przez to rozumieć postępowanie na </w:t>
      </w:r>
      <w:r w:rsidR="00A12A54" w:rsidRPr="00A12A54">
        <w:rPr>
          <w:rFonts w:ascii="Garamond" w:hAnsi="Garamond"/>
          <w:sz w:val="22"/>
          <w:szCs w:val="22"/>
        </w:rPr>
        <w:t>konserwację i zabezpieczenie zabytków na terenie Panteonu Narodowego w Krakowie</w:t>
      </w:r>
      <w:r w:rsidR="0030567E" w:rsidRPr="00A12A54">
        <w:rPr>
          <w:rFonts w:ascii="Garamond" w:hAnsi="Garamond"/>
          <w:sz w:val="22"/>
          <w:szCs w:val="22"/>
        </w:rPr>
        <w:t>.</w:t>
      </w:r>
    </w:p>
    <w:p w14:paraId="28833511" w14:textId="5F75A4B8" w:rsidR="00F032FA" w:rsidRPr="0050171B" w:rsidRDefault="00F032FA" w:rsidP="0050171B">
      <w:pPr>
        <w:spacing w:line="360" w:lineRule="auto"/>
        <w:ind w:left="720"/>
        <w:jc w:val="both"/>
        <w:rPr>
          <w:rFonts w:ascii="Garamond" w:hAnsi="Garamond"/>
          <w:sz w:val="22"/>
          <w:szCs w:val="22"/>
        </w:rPr>
      </w:pPr>
    </w:p>
    <w:p w14:paraId="32616A0E"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2</w:t>
      </w:r>
    </w:p>
    <w:p w14:paraId="5E2E645D"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Zasady udzielania zamówienia</w:t>
      </w:r>
    </w:p>
    <w:p w14:paraId="34CD365A" w14:textId="77777777" w:rsidR="00F032FA" w:rsidRPr="008C4435" w:rsidRDefault="00F032FA" w:rsidP="00F032FA">
      <w:pPr>
        <w:spacing w:line="360" w:lineRule="auto"/>
        <w:jc w:val="center"/>
        <w:rPr>
          <w:rFonts w:ascii="Garamond" w:hAnsi="Garamond"/>
          <w:b/>
          <w:sz w:val="22"/>
          <w:szCs w:val="22"/>
        </w:rPr>
      </w:pPr>
    </w:p>
    <w:p w14:paraId="3FAAEA1F"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1AE46F6C" w14:textId="77777777" w:rsidR="00F032FA" w:rsidRPr="008C4435" w:rsidRDefault="00F032FA" w:rsidP="00F032FA">
      <w:pPr>
        <w:numPr>
          <w:ilvl w:val="0"/>
          <w:numId w:val="1"/>
        </w:numPr>
        <w:tabs>
          <w:tab w:val="clear" w:pos="720"/>
          <w:tab w:val="num" w:pos="360"/>
        </w:tabs>
        <w:spacing w:line="360" w:lineRule="auto"/>
        <w:ind w:hanging="720"/>
        <w:jc w:val="both"/>
        <w:rPr>
          <w:rFonts w:ascii="Garamond" w:hAnsi="Garamond"/>
          <w:sz w:val="22"/>
          <w:szCs w:val="22"/>
        </w:rPr>
      </w:pPr>
      <w:r w:rsidRPr="008C4435">
        <w:rPr>
          <w:rFonts w:ascii="Garamond" w:hAnsi="Garamond"/>
          <w:sz w:val="22"/>
          <w:szCs w:val="22"/>
        </w:rPr>
        <w:t>Postępowanie prowadzi się z zachowaniem formy pisemnej.</w:t>
      </w:r>
    </w:p>
    <w:p w14:paraId="489332A3" w14:textId="77777777" w:rsidR="00F032FA" w:rsidRPr="008C4435" w:rsidRDefault="00F032FA" w:rsidP="00F032FA">
      <w:pPr>
        <w:numPr>
          <w:ilvl w:val="0"/>
          <w:numId w:val="1"/>
        </w:numPr>
        <w:tabs>
          <w:tab w:val="clear" w:pos="720"/>
          <w:tab w:val="num" w:pos="360"/>
        </w:tabs>
        <w:spacing w:line="360" w:lineRule="auto"/>
        <w:ind w:left="426" w:hanging="426"/>
        <w:jc w:val="both"/>
        <w:rPr>
          <w:rFonts w:ascii="Garamond" w:hAnsi="Garamond"/>
          <w:sz w:val="22"/>
          <w:szCs w:val="22"/>
        </w:rPr>
      </w:pPr>
      <w:r w:rsidRPr="008C4435">
        <w:rPr>
          <w:rFonts w:ascii="Garamond" w:hAnsi="Garamond"/>
          <w:sz w:val="22"/>
          <w:szCs w:val="22"/>
        </w:rPr>
        <w:t>Wszelkie oświadczenia, wnioski, zawiadomienia oraz informacje zamawiający  i wykonawcy przekazują w postępowaniu pisemnie, z zastrzeżeniem sytuacji, w których za zgodą obydwu stron zawiadomienia, wnioski oraz informacje mogę być przekazane e-mailem.</w:t>
      </w:r>
    </w:p>
    <w:p w14:paraId="520A7E17" w14:textId="77777777" w:rsidR="00F032FA" w:rsidRPr="008C4435" w:rsidRDefault="00F032FA" w:rsidP="00F032FA">
      <w:pPr>
        <w:tabs>
          <w:tab w:val="num" w:pos="426"/>
        </w:tabs>
        <w:spacing w:line="360" w:lineRule="auto"/>
        <w:ind w:left="360" w:hanging="360"/>
        <w:jc w:val="both"/>
        <w:rPr>
          <w:rFonts w:ascii="Garamond" w:hAnsi="Garamond"/>
          <w:sz w:val="22"/>
          <w:szCs w:val="22"/>
        </w:rPr>
      </w:pPr>
      <w:r w:rsidRPr="008C4435">
        <w:rPr>
          <w:rFonts w:ascii="Garamond" w:hAnsi="Garamond"/>
          <w:sz w:val="22"/>
          <w:szCs w:val="22"/>
        </w:rPr>
        <w:t>3. Postępowanie prowadzi się w języku polskim.</w:t>
      </w:r>
    </w:p>
    <w:p w14:paraId="77942141" w14:textId="77777777" w:rsidR="00F032FA" w:rsidRPr="008C4435" w:rsidRDefault="00F032FA" w:rsidP="00F032FA">
      <w:pPr>
        <w:spacing w:line="360" w:lineRule="auto"/>
        <w:ind w:left="360"/>
        <w:jc w:val="center"/>
        <w:rPr>
          <w:rFonts w:ascii="Garamond" w:hAnsi="Garamond"/>
          <w:b/>
          <w:sz w:val="22"/>
          <w:szCs w:val="22"/>
        </w:rPr>
      </w:pPr>
      <w:r w:rsidRPr="008C4435">
        <w:rPr>
          <w:rFonts w:ascii="Garamond" w:hAnsi="Garamond"/>
          <w:b/>
          <w:sz w:val="22"/>
          <w:szCs w:val="22"/>
        </w:rPr>
        <w:t>Art. 2</w:t>
      </w:r>
    </w:p>
    <w:p w14:paraId="08CC9FD8"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lastRenderedPageBreak/>
        <w:t>Szczegółowe zasady udzielania zamówienia takie jak wymagania stawiane wykonawcom, wymagane dokumenty, opis przedmiotu zamówienia itp. zostaną określone jako Specyfikacja Istotnych Warunków Zamówienia, zwana dalej „SIWZ”. W przypadku rozbieżności pomiędzy nin. Regulaminem a SIWZ, pierwszeństwo mają zapisy SIWZ.</w:t>
      </w:r>
    </w:p>
    <w:p w14:paraId="2D1CE43B" w14:textId="77777777" w:rsidR="00F032FA" w:rsidRPr="008C4435" w:rsidRDefault="00F032FA" w:rsidP="00F032FA">
      <w:pPr>
        <w:spacing w:line="360" w:lineRule="auto"/>
        <w:ind w:left="360"/>
        <w:jc w:val="center"/>
        <w:rPr>
          <w:rFonts w:ascii="Garamond" w:hAnsi="Garamond"/>
          <w:b/>
          <w:sz w:val="22"/>
          <w:szCs w:val="22"/>
        </w:rPr>
      </w:pPr>
      <w:r w:rsidRPr="008C4435">
        <w:rPr>
          <w:rFonts w:ascii="Garamond" w:hAnsi="Garamond"/>
          <w:b/>
          <w:sz w:val="22"/>
          <w:szCs w:val="22"/>
        </w:rPr>
        <w:t>Art. 3</w:t>
      </w:r>
    </w:p>
    <w:p w14:paraId="486C7F34" w14:textId="6F6E1A4B"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 xml:space="preserve">SIWZ w wersji elektronicznej (płytka CD) udostępnia się wykonawcom w siedzibie zamawiającego we wszystkie dni robocze od dnia zamieszczenia ogłoszenia na stronie internetowej </w:t>
      </w:r>
      <w:hyperlink r:id="rId8" w:history="1">
        <w:r w:rsidR="007C56D4" w:rsidRPr="003A69B0">
          <w:rPr>
            <w:rStyle w:val="Hipercze"/>
            <w:rFonts w:ascii="Garamond" w:hAnsi="Garamond"/>
            <w:sz w:val="22"/>
            <w:szCs w:val="22"/>
          </w:rPr>
          <w:t>https://www.panteonnarodowy.org/</w:t>
        </w:r>
      </w:hyperlink>
      <w:r w:rsidRPr="008C4435">
        <w:rPr>
          <w:rFonts w:ascii="Garamond" w:hAnsi="Garamond"/>
          <w:sz w:val="22"/>
          <w:szCs w:val="22"/>
        </w:rPr>
        <w:t xml:space="preserve"> do upływu terminu składania ofert.</w:t>
      </w:r>
    </w:p>
    <w:p w14:paraId="0558CA95" w14:textId="77777777" w:rsidR="00F032FA" w:rsidRPr="008C4435" w:rsidRDefault="00F032FA" w:rsidP="00F032FA">
      <w:pPr>
        <w:spacing w:line="360" w:lineRule="auto"/>
        <w:ind w:left="360"/>
        <w:jc w:val="both"/>
        <w:rPr>
          <w:rFonts w:ascii="Garamond" w:hAnsi="Garamond"/>
          <w:sz w:val="22"/>
          <w:szCs w:val="22"/>
        </w:rPr>
      </w:pPr>
    </w:p>
    <w:p w14:paraId="3A605DB1"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3</w:t>
      </w:r>
    </w:p>
    <w:p w14:paraId="1DF7258C"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Zamawiający i wykonawcy</w:t>
      </w:r>
    </w:p>
    <w:p w14:paraId="2D6821F6" w14:textId="77777777" w:rsidR="00F032FA" w:rsidRPr="008C4435" w:rsidRDefault="00F032FA" w:rsidP="00F032FA">
      <w:pPr>
        <w:spacing w:line="360" w:lineRule="auto"/>
        <w:jc w:val="center"/>
        <w:rPr>
          <w:rFonts w:ascii="Garamond" w:hAnsi="Garamond"/>
          <w:b/>
          <w:sz w:val="22"/>
          <w:szCs w:val="22"/>
        </w:rPr>
      </w:pPr>
    </w:p>
    <w:p w14:paraId="0EEB9364"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7E821F91" w14:textId="77777777" w:rsidR="00F032FA" w:rsidRPr="008C4435" w:rsidRDefault="00F032FA" w:rsidP="00F032FA">
      <w:pPr>
        <w:numPr>
          <w:ilvl w:val="0"/>
          <w:numId w:val="2"/>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Do przeprowadzenia postępowania powołana zostanie Komisja składająca się z co najmniej trzech osób, której zadaniem jest porównanie ofert oraz wybór wykonawcy, który przedstawi najkorzystniejsze warunki wykonania zamówienia.</w:t>
      </w:r>
    </w:p>
    <w:p w14:paraId="6101FF60" w14:textId="77777777" w:rsidR="00F032FA" w:rsidRPr="008C4435" w:rsidRDefault="00F032FA" w:rsidP="00F032FA">
      <w:pPr>
        <w:numPr>
          <w:ilvl w:val="0"/>
          <w:numId w:val="2"/>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Komisji można także powierzyć dokonanie innych, niż określone w ust. 1, czynności w postępowaniu oraz czynności związane z przygotowaniem postępowania.</w:t>
      </w:r>
    </w:p>
    <w:p w14:paraId="24AEEFE7" w14:textId="73049A84" w:rsidR="00F032FA" w:rsidRPr="008C4435" w:rsidRDefault="00F032FA" w:rsidP="00F032FA">
      <w:pPr>
        <w:numPr>
          <w:ilvl w:val="0"/>
          <w:numId w:val="2"/>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Zmawiający zapewni przejrzyste i obiektywne zasady prowadzenia p</w:t>
      </w:r>
      <w:r w:rsidR="00216393">
        <w:rPr>
          <w:rFonts w:ascii="Garamond" w:hAnsi="Garamond"/>
          <w:sz w:val="22"/>
          <w:szCs w:val="22"/>
        </w:rPr>
        <w:t>ostępowania zakupowego</w:t>
      </w:r>
      <w:r w:rsidRPr="008C4435">
        <w:rPr>
          <w:rFonts w:ascii="Garamond" w:hAnsi="Garamond"/>
          <w:sz w:val="22"/>
          <w:szCs w:val="22"/>
        </w:rPr>
        <w:t xml:space="preserve"> poprzez wyłączenie z prowadzenia </w:t>
      </w:r>
      <w:proofErr w:type="spellStart"/>
      <w:r w:rsidRPr="008C4435">
        <w:rPr>
          <w:rFonts w:ascii="Garamond" w:hAnsi="Garamond"/>
          <w:sz w:val="22"/>
          <w:szCs w:val="22"/>
        </w:rPr>
        <w:t>prosób</w:t>
      </w:r>
      <w:proofErr w:type="spellEnd"/>
      <w:r w:rsidRPr="008C4435">
        <w:rPr>
          <w:rFonts w:ascii="Garamond" w:hAnsi="Garamond"/>
          <w:sz w:val="22"/>
          <w:szCs w:val="22"/>
        </w:rPr>
        <w:t>, w stosunku do których zachodzi jedna z następujących przesłanek:</w:t>
      </w:r>
    </w:p>
    <w:p w14:paraId="66362537" w14:textId="77777777" w:rsidR="00F032FA" w:rsidRPr="008C4435" w:rsidRDefault="00F032FA" w:rsidP="00F032FA">
      <w:pPr>
        <w:numPr>
          <w:ilvl w:val="1"/>
          <w:numId w:val="2"/>
        </w:numPr>
        <w:tabs>
          <w:tab w:val="clear" w:pos="1440"/>
          <w:tab w:val="num" w:pos="1080"/>
        </w:tabs>
        <w:spacing w:line="360" w:lineRule="auto"/>
        <w:ind w:left="1080"/>
        <w:jc w:val="both"/>
        <w:rPr>
          <w:rFonts w:ascii="Garamond" w:hAnsi="Garamond"/>
          <w:sz w:val="22"/>
          <w:szCs w:val="22"/>
        </w:rPr>
      </w:pPr>
      <w:r w:rsidRPr="008C4435">
        <w:rPr>
          <w:rFonts w:ascii="Garamond" w:hAnsi="Garamond"/>
          <w:sz w:val="22"/>
          <w:szCs w:val="22"/>
        </w:rPr>
        <w:t>ubiegają się o udzielenie zamówienia;</w:t>
      </w:r>
    </w:p>
    <w:p w14:paraId="463EA6F1" w14:textId="77777777" w:rsidR="00F032FA" w:rsidRPr="008C4435" w:rsidRDefault="00F032FA" w:rsidP="00F032FA">
      <w:pPr>
        <w:numPr>
          <w:ilvl w:val="1"/>
          <w:numId w:val="2"/>
        </w:numPr>
        <w:tabs>
          <w:tab w:val="clear" w:pos="1440"/>
          <w:tab w:val="num" w:pos="1080"/>
        </w:tabs>
        <w:spacing w:line="360" w:lineRule="auto"/>
        <w:ind w:left="1080"/>
        <w:jc w:val="both"/>
        <w:rPr>
          <w:rFonts w:ascii="Garamond" w:hAnsi="Garamond"/>
          <w:sz w:val="22"/>
          <w:szCs w:val="22"/>
        </w:rPr>
      </w:pPr>
      <w:r w:rsidRPr="008C4435">
        <w:rPr>
          <w:rFonts w:ascii="Garamond" w:hAnsi="Garamond"/>
          <w:sz w:val="22"/>
          <w:szCs w:val="22"/>
        </w:rPr>
        <w:t>pozostają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wykonawcy ubiegających się o udzielenie zamówienia;</w:t>
      </w:r>
    </w:p>
    <w:p w14:paraId="6C973DF8" w14:textId="791C0199" w:rsidR="00F032FA" w:rsidRPr="008C4435" w:rsidRDefault="00F032FA" w:rsidP="00F032FA">
      <w:pPr>
        <w:numPr>
          <w:ilvl w:val="1"/>
          <w:numId w:val="2"/>
        </w:numPr>
        <w:tabs>
          <w:tab w:val="clear" w:pos="1440"/>
          <w:tab w:val="num" w:pos="1080"/>
        </w:tabs>
        <w:spacing w:line="360" w:lineRule="auto"/>
        <w:ind w:left="1080"/>
        <w:jc w:val="both"/>
        <w:rPr>
          <w:rFonts w:ascii="Garamond" w:hAnsi="Garamond"/>
          <w:sz w:val="22"/>
          <w:szCs w:val="22"/>
        </w:rPr>
      </w:pPr>
      <w:r w:rsidRPr="008C4435">
        <w:rPr>
          <w:rFonts w:ascii="Garamond" w:hAnsi="Garamond"/>
          <w:sz w:val="22"/>
          <w:szCs w:val="22"/>
        </w:rPr>
        <w:t>przed upływem 3 lat od dnia wsz</w:t>
      </w:r>
      <w:r w:rsidR="007B6BAA">
        <w:rPr>
          <w:rFonts w:ascii="Garamond" w:hAnsi="Garamond"/>
          <w:sz w:val="22"/>
          <w:szCs w:val="22"/>
        </w:rPr>
        <w:t>częcia</w:t>
      </w:r>
      <w:r w:rsidRPr="008C4435">
        <w:rPr>
          <w:rFonts w:ascii="Garamond" w:hAnsi="Garamond"/>
          <w:sz w:val="22"/>
          <w:szCs w:val="22"/>
        </w:rPr>
        <w:t xml:space="preserve"> postępowania o udzielenie zamówienia pozostawały w stosunku pracy lub zlecenia z wykonawcą lub były członkami organów zarządzających lub organów nadzorczych wykonawców ubiegających się o udzielenie zamówienia;</w:t>
      </w:r>
    </w:p>
    <w:p w14:paraId="04EE85C2" w14:textId="77777777" w:rsidR="007C56D4" w:rsidRDefault="00F032FA" w:rsidP="007C56D4">
      <w:pPr>
        <w:numPr>
          <w:ilvl w:val="1"/>
          <w:numId w:val="2"/>
        </w:numPr>
        <w:tabs>
          <w:tab w:val="clear" w:pos="1440"/>
          <w:tab w:val="num" w:pos="1080"/>
        </w:tabs>
        <w:spacing w:line="360" w:lineRule="auto"/>
        <w:ind w:left="1080"/>
        <w:jc w:val="both"/>
        <w:rPr>
          <w:rFonts w:ascii="Garamond" w:hAnsi="Garamond"/>
          <w:sz w:val="22"/>
          <w:szCs w:val="22"/>
        </w:rPr>
      </w:pPr>
      <w:r w:rsidRPr="008C4435">
        <w:rPr>
          <w:rFonts w:ascii="Garamond" w:hAnsi="Garamond"/>
          <w:sz w:val="22"/>
          <w:szCs w:val="22"/>
        </w:rPr>
        <w:t>pozostają z wykonawcą w takim stosunku prawnym lub faktycznym, że może to budzić uzasadnione wątpliwości co do bezstronności tych osób;</w:t>
      </w:r>
    </w:p>
    <w:p w14:paraId="2B951C1B" w14:textId="57E4F096" w:rsidR="00E7466E" w:rsidRPr="007C56D4" w:rsidRDefault="00F032FA" w:rsidP="007C56D4">
      <w:pPr>
        <w:numPr>
          <w:ilvl w:val="1"/>
          <w:numId w:val="2"/>
        </w:numPr>
        <w:tabs>
          <w:tab w:val="clear" w:pos="1440"/>
          <w:tab w:val="num" w:pos="1080"/>
        </w:tabs>
        <w:spacing w:line="360" w:lineRule="auto"/>
        <w:ind w:left="1080"/>
        <w:jc w:val="both"/>
        <w:rPr>
          <w:rFonts w:ascii="Garamond" w:hAnsi="Garamond"/>
          <w:sz w:val="22"/>
          <w:szCs w:val="22"/>
        </w:rPr>
      </w:pPr>
      <w:r w:rsidRPr="007C56D4">
        <w:rPr>
          <w:rFonts w:ascii="Garamond" w:hAnsi="Garamond"/>
          <w:sz w:val="22"/>
          <w:szCs w:val="22"/>
        </w:rPr>
        <w:t>zostały prawomocnie skazane za przestępstwo popełnione w związku z postępowaniem o udzielenie zamówienia, przestępstwo przekupstwa, przestępstwo przeciwko obrotowi gospodarczemu lub inne przestępstwo popełnione w celu osiągnięcia korzyści majątkowych</w:t>
      </w:r>
    </w:p>
    <w:p w14:paraId="7082E39F" w14:textId="3E65C36A" w:rsidR="00E7466E" w:rsidRPr="007C56D4" w:rsidRDefault="00F032FA" w:rsidP="007C56D4">
      <w:pPr>
        <w:numPr>
          <w:ilvl w:val="1"/>
          <w:numId w:val="2"/>
        </w:numPr>
        <w:tabs>
          <w:tab w:val="clear" w:pos="1440"/>
          <w:tab w:val="num" w:pos="1080"/>
        </w:tabs>
        <w:spacing w:line="360" w:lineRule="auto"/>
        <w:ind w:left="1080"/>
        <w:jc w:val="both"/>
        <w:rPr>
          <w:sz w:val="22"/>
          <w:szCs w:val="22"/>
        </w:rPr>
      </w:pPr>
      <w:r w:rsidRPr="007C56D4">
        <w:rPr>
          <w:rFonts w:ascii="Garamond" w:hAnsi="Garamond"/>
          <w:sz w:val="22"/>
          <w:szCs w:val="22"/>
        </w:rPr>
        <w:t>O udzielenie zamówienia mogą się ubiegać wykonawcy, którzy w odpowiedzi na ogłoszenie umieszczone w Internecie</w:t>
      </w:r>
      <w:r w:rsidR="00223642" w:rsidRPr="007C56D4">
        <w:rPr>
          <w:rFonts w:ascii="Garamond" w:hAnsi="Garamond"/>
          <w:sz w:val="22"/>
          <w:szCs w:val="22"/>
        </w:rPr>
        <w:t xml:space="preserve">, w szczególności na stronie </w:t>
      </w:r>
      <w:hyperlink r:id="rId9" w:history="1">
        <w:r w:rsidR="007C56D4" w:rsidRPr="003A69B0">
          <w:rPr>
            <w:rStyle w:val="Hipercze"/>
            <w:rFonts w:ascii="Garamond" w:hAnsi="Garamond"/>
            <w:sz w:val="22"/>
            <w:szCs w:val="22"/>
          </w:rPr>
          <w:t>https://www.panteonnarodowy.org/</w:t>
        </w:r>
      </w:hyperlink>
      <w:r w:rsidR="007C56D4">
        <w:rPr>
          <w:rFonts w:ascii="Garamond" w:hAnsi="Garamond"/>
          <w:sz w:val="22"/>
          <w:szCs w:val="22"/>
        </w:rPr>
        <w:t xml:space="preserve"> </w:t>
      </w:r>
      <w:r w:rsidR="00E7466E" w:rsidRPr="007C56D4">
        <w:rPr>
          <w:sz w:val="22"/>
          <w:szCs w:val="22"/>
        </w:rPr>
        <w:t>oraz na stronie www.bip.krakow.pl</w:t>
      </w:r>
    </w:p>
    <w:p w14:paraId="3E43925A" w14:textId="68633DB3" w:rsidR="00F032FA" w:rsidRPr="008C4435" w:rsidRDefault="00223642" w:rsidP="00F032FA">
      <w:pPr>
        <w:numPr>
          <w:ilvl w:val="0"/>
          <w:numId w:val="2"/>
        </w:numPr>
        <w:tabs>
          <w:tab w:val="clear" w:pos="720"/>
          <w:tab w:val="num" w:pos="360"/>
        </w:tabs>
        <w:spacing w:line="360" w:lineRule="auto"/>
        <w:ind w:left="360"/>
        <w:jc w:val="both"/>
        <w:rPr>
          <w:rFonts w:ascii="Garamond" w:hAnsi="Garamond"/>
          <w:sz w:val="22"/>
          <w:szCs w:val="22"/>
        </w:rPr>
      </w:pPr>
      <w:r>
        <w:rPr>
          <w:rStyle w:val="Hipercze"/>
          <w:rFonts w:ascii="Garamond" w:hAnsi="Garamond"/>
          <w:sz w:val="22"/>
          <w:szCs w:val="22"/>
        </w:rPr>
        <w:lastRenderedPageBreak/>
        <w:t xml:space="preserve"> </w:t>
      </w:r>
      <w:r w:rsidR="00F032FA" w:rsidRPr="008C4435">
        <w:rPr>
          <w:rFonts w:ascii="Garamond" w:hAnsi="Garamond"/>
          <w:sz w:val="22"/>
          <w:szCs w:val="22"/>
        </w:rPr>
        <w:t>złożą swoją ofertę.</w:t>
      </w:r>
    </w:p>
    <w:p w14:paraId="41525D2A" w14:textId="77777777" w:rsidR="00F032FA" w:rsidRPr="008C4435" w:rsidRDefault="00F032FA" w:rsidP="00F032FA">
      <w:pPr>
        <w:numPr>
          <w:ilvl w:val="0"/>
          <w:numId w:val="2"/>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Wykonawcy nie mogą wspólnie ubiegać się o udzielenie zamówienia (tzn. tworzyć konsorcjum) z zastrzeżeniem ust. 6.</w:t>
      </w:r>
    </w:p>
    <w:p w14:paraId="0FCCDF44" w14:textId="77777777" w:rsidR="00F032FA" w:rsidRPr="008C4435" w:rsidRDefault="00F032FA" w:rsidP="00F032FA">
      <w:pPr>
        <w:numPr>
          <w:ilvl w:val="0"/>
          <w:numId w:val="2"/>
        </w:numPr>
        <w:tabs>
          <w:tab w:val="clear" w:pos="720"/>
          <w:tab w:val="num" w:pos="360"/>
        </w:tabs>
        <w:spacing w:line="360" w:lineRule="auto"/>
        <w:ind w:hanging="720"/>
        <w:jc w:val="both"/>
        <w:rPr>
          <w:rFonts w:ascii="Garamond" w:hAnsi="Garamond"/>
          <w:sz w:val="22"/>
          <w:szCs w:val="22"/>
        </w:rPr>
      </w:pPr>
      <w:r w:rsidRPr="008C4435">
        <w:rPr>
          <w:rFonts w:ascii="Garamond" w:hAnsi="Garamond"/>
          <w:sz w:val="22"/>
          <w:szCs w:val="22"/>
        </w:rPr>
        <w:t>O udzielenie zamówienia mogą ubiegać się spółki cywilne.</w:t>
      </w:r>
    </w:p>
    <w:p w14:paraId="419DE05C" w14:textId="77777777" w:rsidR="00F032FA" w:rsidRPr="008C4435" w:rsidRDefault="00F032FA" w:rsidP="00F032FA">
      <w:pPr>
        <w:spacing w:line="360" w:lineRule="auto"/>
        <w:ind w:left="720"/>
        <w:jc w:val="both"/>
        <w:rPr>
          <w:rFonts w:ascii="Garamond" w:hAnsi="Garamond"/>
          <w:sz w:val="22"/>
          <w:szCs w:val="22"/>
        </w:rPr>
      </w:pPr>
    </w:p>
    <w:p w14:paraId="60B50D26" w14:textId="77777777" w:rsidR="00F032FA" w:rsidRPr="008C4435" w:rsidRDefault="00F032FA" w:rsidP="00F032FA">
      <w:pPr>
        <w:tabs>
          <w:tab w:val="left" w:pos="720"/>
        </w:tabs>
        <w:spacing w:line="360" w:lineRule="auto"/>
        <w:ind w:left="360"/>
        <w:jc w:val="center"/>
        <w:rPr>
          <w:rFonts w:ascii="Garamond" w:hAnsi="Garamond"/>
          <w:b/>
          <w:sz w:val="22"/>
          <w:szCs w:val="22"/>
        </w:rPr>
      </w:pPr>
      <w:r w:rsidRPr="008C4435">
        <w:rPr>
          <w:rFonts w:ascii="Garamond" w:hAnsi="Garamond"/>
          <w:b/>
          <w:sz w:val="22"/>
          <w:szCs w:val="22"/>
        </w:rPr>
        <w:t>Art. 2</w:t>
      </w:r>
    </w:p>
    <w:p w14:paraId="1CC661F1" w14:textId="77777777" w:rsidR="00F032FA" w:rsidRPr="008C4435" w:rsidRDefault="00F032FA" w:rsidP="00F032FA">
      <w:pPr>
        <w:spacing w:line="360" w:lineRule="auto"/>
        <w:ind w:left="360" w:hanging="360"/>
        <w:jc w:val="both"/>
        <w:rPr>
          <w:rFonts w:ascii="Garamond" w:hAnsi="Garamond"/>
          <w:sz w:val="22"/>
          <w:szCs w:val="22"/>
        </w:rPr>
      </w:pPr>
      <w:r w:rsidRPr="008C4435">
        <w:rPr>
          <w:rFonts w:ascii="Garamond" w:hAnsi="Garamond"/>
          <w:sz w:val="22"/>
          <w:szCs w:val="22"/>
        </w:rPr>
        <w:t>Do postępowania powinni przystąpić wykonawcy, którzy:</w:t>
      </w:r>
    </w:p>
    <w:p w14:paraId="01A82D0D" w14:textId="77777777" w:rsidR="00F032FA" w:rsidRPr="008C4435" w:rsidRDefault="00F032FA" w:rsidP="00F032FA">
      <w:pPr>
        <w:numPr>
          <w:ilvl w:val="1"/>
          <w:numId w:val="2"/>
        </w:numPr>
        <w:tabs>
          <w:tab w:val="clear" w:pos="1440"/>
          <w:tab w:val="left" w:pos="720"/>
          <w:tab w:val="num" w:pos="900"/>
        </w:tabs>
        <w:spacing w:line="360" w:lineRule="auto"/>
        <w:ind w:left="900"/>
        <w:jc w:val="both"/>
        <w:rPr>
          <w:rFonts w:ascii="Garamond" w:hAnsi="Garamond"/>
          <w:sz w:val="22"/>
          <w:szCs w:val="22"/>
        </w:rPr>
      </w:pPr>
      <w:r w:rsidRPr="008C4435">
        <w:rPr>
          <w:rFonts w:ascii="Garamond" w:hAnsi="Garamond"/>
          <w:sz w:val="22"/>
          <w:szCs w:val="22"/>
        </w:rPr>
        <w:t>posiadają uprawnienia do wykonywania określonej działalności lub czynności, jeżeli ustawy</w:t>
      </w:r>
    </w:p>
    <w:p w14:paraId="2BD4FEAD" w14:textId="77777777" w:rsidR="00F032FA" w:rsidRPr="008C4435" w:rsidRDefault="00F032FA" w:rsidP="00F032FA">
      <w:pPr>
        <w:tabs>
          <w:tab w:val="left" w:pos="709"/>
        </w:tabs>
        <w:spacing w:line="360" w:lineRule="auto"/>
        <w:ind w:left="900" w:hanging="191"/>
        <w:jc w:val="both"/>
        <w:rPr>
          <w:rFonts w:ascii="Garamond" w:hAnsi="Garamond"/>
          <w:sz w:val="22"/>
          <w:szCs w:val="22"/>
        </w:rPr>
      </w:pPr>
      <w:r w:rsidRPr="008C4435">
        <w:rPr>
          <w:rFonts w:ascii="Garamond" w:hAnsi="Garamond"/>
          <w:sz w:val="22"/>
          <w:szCs w:val="22"/>
        </w:rPr>
        <w:t>nakładają obowiązek posiadania takich uprawnień;</w:t>
      </w:r>
    </w:p>
    <w:p w14:paraId="253AFA1C" w14:textId="77777777" w:rsidR="00F032FA" w:rsidRPr="008C4435" w:rsidRDefault="00F032FA" w:rsidP="00F032FA">
      <w:pPr>
        <w:numPr>
          <w:ilvl w:val="1"/>
          <w:numId w:val="2"/>
        </w:numPr>
        <w:tabs>
          <w:tab w:val="clear" w:pos="1440"/>
          <w:tab w:val="left" w:pos="720"/>
          <w:tab w:val="num" w:pos="900"/>
        </w:tabs>
        <w:spacing w:line="360" w:lineRule="auto"/>
        <w:ind w:left="900"/>
        <w:jc w:val="both"/>
        <w:rPr>
          <w:rFonts w:ascii="Garamond" w:hAnsi="Garamond"/>
          <w:sz w:val="22"/>
          <w:szCs w:val="22"/>
        </w:rPr>
      </w:pPr>
      <w:r w:rsidRPr="008C4435">
        <w:rPr>
          <w:rFonts w:ascii="Garamond" w:hAnsi="Garamond"/>
          <w:sz w:val="22"/>
          <w:szCs w:val="22"/>
        </w:rPr>
        <w:t>posiadają niezbędną wiedzę i doświadczenie oraz dysponują potencjałem technicznym i</w:t>
      </w:r>
    </w:p>
    <w:p w14:paraId="6299B92F" w14:textId="77777777" w:rsidR="00F032FA" w:rsidRPr="008C4435" w:rsidRDefault="00F032FA" w:rsidP="00F032FA">
      <w:pPr>
        <w:spacing w:line="360" w:lineRule="auto"/>
        <w:ind w:left="709"/>
        <w:jc w:val="both"/>
        <w:rPr>
          <w:rFonts w:ascii="Garamond" w:hAnsi="Garamond"/>
          <w:sz w:val="22"/>
          <w:szCs w:val="22"/>
        </w:rPr>
      </w:pPr>
      <w:r w:rsidRPr="008C4435">
        <w:rPr>
          <w:rFonts w:ascii="Garamond" w:hAnsi="Garamond"/>
          <w:sz w:val="22"/>
          <w:szCs w:val="22"/>
        </w:rPr>
        <w:t>osobami zdolnymi do wykonania zamówienia;</w:t>
      </w:r>
    </w:p>
    <w:p w14:paraId="3E621A53" w14:textId="77777777" w:rsidR="00F032FA" w:rsidRPr="008C4435" w:rsidRDefault="00F032FA" w:rsidP="00F032FA">
      <w:pPr>
        <w:numPr>
          <w:ilvl w:val="1"/>
          <w:numId w:val="2"/>
        </w:numPr>
        <w:tabs>
          <w:tab w:val="clear" w:pos="1440"/>
          <w:tab w:val="left" w:pos="720"/>
          <w:tab w:val="num" w:pos="900"/>
        </w:tabs>
        <w:spacing w:line="360" w:lineRule="auto"/>
        <w:ind w:left="900"/>
        <w:jc w:val="both"/>
        <w:rPr>
          <w:rFonts w:ascii="Garamond" w:hAnsi="Garamond"/>
          <w:sz w:val="22"/>
          <w:szCs w:val="22"/>
        </w:rPr>
      </w:pPr>
      <w:r w:rsidRPr="008C4435">
        <w:rPr>
          <w:rFonts w:ascii="Garamond" w:hAnsi="Garamond"/>
          <w:sz w:val="22"/>
          <w:szCs w:val="22"/>
        </w:rPr>
        <w:t>znajdują się w sytuacji ekonomicznej i finansowej zapewniającej wykonanie zamówienia.</w:t>
      </w:r>
    </w:p>
    <w:p w14:paraId="5498C701" w14:textId="77777777" w:rsidR="00F032FA" w:rsidRPr="008C4435" w:rsidRDefault="00F032FA" w:rsidP="00F032FA">
      <w:pPr>
        <w:spacing w:line="360" w:lineRule="auto"/>
        <w:jc w:val="both"/>
        <w:rPr>
          <w:rFonts w:ascii="Garamond" w:hAnsi="Garamond"/>
          <w:sz w:val="22"/>
          <w:szCs w:val="22"/>
        </w:rPr>
      </w:pPr>
    </w:p>
    <w:p w14:paraId="04175DF0"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4</w:t>
      </w:r>
    </w:p>
    <w:p w14:paraId="0F7B7B3C"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Prowadzenie postępowania i wybór wykonawcy</w:t>
      </w:r>
    </w:p>
    <w:p w14:paraId="0F33655F" w14:textId="77777777" w:rsidR="00F032FA" w:rsidRPr="008C4435" w:rsidRDefault="00F032FA" w:rsidP="00F032FA">
      <w:pPr>
        <w:spacing w:line="360" w:lineRule="auto"/>
        <w:jc w:val="center"/>
        <w:rPr>
          <w:rFonts w:ascii="Garamond" w:hAnsi="Garamond"/>
          <w:b/>
          <w:sz w:val="22"/>
          <w:szCs w:val="22"/>
        </w:rPr>
      </w:pPr>
    </w:p>
    <w:p w14:paraId="41C4A64F"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302CF267" w14:textId="0DB8A14B" w:rsidR="00F032FA" w:rsidRPr="007C56D4" w:rsidRDefault="00F032FA" w:rsidP="00F032FA">
      <w:pPr>
        <w:spacing w:line="360" w:lineRule="auto"/>
        <w:jc w:val="both"/>
        <w:rPr>
          <w:rFonts w:ascii="Garamond" w:hAnsi="Garamond"/>
          <w:sz w:val="22"/>
          <w:szCs w:val="22"/>
        </w:rPr>
      </w:pPr>
      <w:r w:rsidRPr="008C4435">
        <w:rPr>
          <w:rFonts w:ascii="Garamond" w:hAnsi="Garamond"/>
          <w:sz w:val="22"/>
          <w:szCs w:val="22"/>
        </w:rPr>
        <w:t>Zamawiający wszczyna postępowanie  poprzez umieszczenie ogłoszenia o p</w:t>
      </w:r>
      <w:r w:rsidR="00431482">
        <w:rPr>
          <w:rFonts w:ascii="Garamond" w:hAnsi="Garamond"/>
          <w:sz w:val="22"/>
          <w:szCs w:val="22"/>
        </w:rPr>
        <w:t xml:space="preserve">ostępowania zakupowego </w:t>
      </w:r>
      <w:r w:rsidRPr="008C4435">
        <w:rPr>
          <w:rFonts w:ascii="Garamond" w:hAnsi="Garamond"/>
          <w:sz w:val="22"/>
          <w:szCs w:val="22"/>
        </w:rPr>
        <w:t xml:space="preserve">w </w:t>
      </w:r>
      <w:r w:rsidRPr="007C56D4">
        <w:rPr>
          <w:rFonts w:ascii="Garamond" w:hAnsi="Garamond"/>
          <w:sz w:val="22"/>
          <w:szCs w:val="22"/>
        </w:rPr>
        <w:t>Internecie</w:t>
      </w:r>
      <w:r w:rsidR="00431482" w:rsidRPr="007C56D4">
        <w:rPr>
          <w:rFonts w:ascii="Garamond" w:hAnsi="Garamond"/>
          <w:sz w:val="22"/>
          <w:szCs w:val="22"/>
        </w:rPr>
        <w:t xml:space="preserve">, w szczególności </w:t>
      </w:r>
      <w:r w:rsidRPr="007C56D4">
        <w:rPr>
          <w:rFonts w:ascii="Garamond" w:hAnsi="Garamond"/>
          <w:sz w:val="22"/>
          <w:szCs w:val="22"/>
        </w:rPr>
        <w:t xml:space="preserve">na stronie internetowej </w:t>
      </w:r>
      <w:hyperlink r:id="rId10" w:history="1">
        <w:r w:rsidR="007C56D4" w:rsidRPr="007C56D4">
          <w:rPr>
            <w:rStyle w:val="Hipercze"/>
            <w:rFonts w:ascii="Garamond" w:hAnsi="Garamond"/>
            <w:sz w:val="22"/>
            <w:szCs w:val="22"/>
          </w:rPr>
          <w:t>https://www.panteonnarodowy.org/</w:t>
        </w:r>
      </w:hyperlink>
      <w:r w:rsidR="007C56D4" w:rsidRPr="007C56D4">
        <w:rPr>
          <w:rFonts w:ascii="Garamond" w:hAnsi="Garamond"/>
          <w:sz w:val="22"/>
          <w:szCs w:val="22"/>
        </w:rPr>
        <w:t xml:space="preserve"> </w:t>
      </w:r>
      <w:r w:rsidR="00E7466E" w:rsidRPr="007C56D4">
        <w:rPr>
          <w:rFonts w:ascii="Garamond" w:hAnsi="Garamond"/>
        </w:rPr>
        <w:t xml:space="preserve">oraz na stronie </w:t>
      </w:r>
      <w:hyperlink r:id="rId11" w:history="1">
        <w:r w:rsidR="007C56D4" w:rsidRPr="003A69B0">
          <w:rPr>
            <w:rStyle w:val="Hipercze"/>
            <w:rFonts w:ascii="Garamond" w:hAnsi="Garamond"/>
          </w:rPr>
          <w:t>www.bip.krakow.pl</w:t>
        </w:r>
      </w:hyperlink>
      <w:r w:rsidR="007C56D4">
        <w:rPr>
          <w:rFonts w:ascii="Garamond" w:hAnsi="Garamond"/>
        </w:rPr>
        <w:t xml:space="preserve"> </w:t>
      </w:r>
    </w:p>
    <w:p w14:paraId="475C1AC1"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2</w:t>
      </w:r>
    </w:p>
    <w:p w14:paraId="337B46F0" w14:textId="2B586B75"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Ogłoszenie o p</w:t>
      </w:r>
      <w:r w:rsidR="00431482">
        <w:rPr>
          <w:rFonts w:ascii="Garamond" w:hAnsi="Garamond"/>
          <w:sz w:val="22"/>
          <w:szCs w:val="22"/>
        </w:rPr>
        <w:t>ostępowaniu zakupowym</w:t>
      </w:r>
      <w:r w:rsidRPr="008C4435">
        <w:rPr>
          <w:rFonts w:ascii="Garamond" w:hAnsi="Garamond"/>
          <w:sz w:val="22"/>
          <w:szCs w:val="22"/>
        </w:rPr>
        <w:t xml:space="preserve"> zawiera m.in. </w:t>
      </w:r>
      <w:r>
        <w:rPr>
          <w:rFonts w:ascii="Garamond" w:hAnsi="Garamond"/>
          <w:sz w:val="22"/>
          <w:szCs w:val="22"/>
        </w:rPr>
        <w:t xml:space="preserve">SIWZ </w:t>
      </w:r>
      <w:r w:rsidRPr="008C4435">
        <w:rPr>
          <w:rFonts w:ascii="Garamond" w:hAnsi="Garamond"/>
          <w:sz w:val="22"/>
          <w:szCs w:val="22"/>
        </w:rPr>
        <w:t>określającą nazwę zadania, planowany termin wykonania zamówienia, miejsce i termin składania ofert, miejsce i termin otwarcia ofert, informacje o sposobie uzyskania dokumentacji p</w:t>
      </w:r>
      <w:r w:rsidR="00431482">
        <w:rPr>
          <w:rFonts w:ascii="Garamond" w:hAnsi="Garamond"/>
          <w:sz w:val="22"/>
          <w:szCs w:val="22"/>
        </w:rPr>
        <w:t>ostępowania zakupowego</w:t>
      </w:r>
      <w:r w:rsidR="006D030A">
        <w:rPr>
          <w:rFonts w:ascii="Garamond" w:hAnsi="Garamond"/>
          <w:sz w:val="22"/>
          <w:szCs w:val="22"/>
        </w:rPr>
        <w:t>,</w:t>
      </w:r>
      <w:r w:rsidRPr="008C4435">
        <w:rPr>
          <w:rFonts w:ascii="Garamond" w:hAnsi="Garamond"/>
          <w:sz w:val="22"/>
          <w:szCs w:val="22"/>
        </w:rPr>
        <w:t xml:space="preserve"> warunki udziału w postępowaniu oraz opis sposobu dokonywania oceny tych warunków, kryteria oceny ofert oraz ich wagę, wskazanie osoby upoważnionej przez Zamawiającego do udzielania informacji o zamówieniu i udostępniania materiałów niezbędnych do sporządzenia oferty. </w:t>
      </w:r>
    </w:p>
    <w:p w14:paraId="1B5D4373" w14:textId="77777777" w:rsidR="00F032FA" w:rsidRPr="008C4435" w:rsidRDefault="00F032FA" w:rsidP="00F032FA">
      <w:pPr>
        <w:spacing w:line="360" w:lineRule="auto"/>
        <w:jc w:val="center"/>
        <w:rPr>
          <w:rFonts w:ascii="Garamond" w:hAnsi="Garamond"/>
          <w:sz w:val="22"/>
          <w:szCs w:val="22"/>
        </w:rPr>
      </w:pPr>
      <w:r w:rsidRPr="008C4435">
        <w:rPr>
          <w:rFonts w:ascii="Garamond" w:hAnsi="Garamond"/>
          <w:b/>
          <w:sz w:val="22"/>
          <w:szCs w:val="22"/>
        </w:rPr>
        <w:t>Art. 3</w:t>
      </w:r>
    </w:p>
    <w:p w14:paraId="63F15995" w14:textId="4F294F01" w:rsidR="00F032FA" w:rsidRPr="008C4435" w:rsidRDefault="00F032FA" w:rsidP="00F032FA">
      <w:pPr>
        <w:spacing w:line="360" w:lineRule="auto"/>
        <w:rPr>
          <w:rFonts w:ascii="Garamond" w:hAnsi="Garamond"/>
          <w:sz w:val="22"/>
          <w:szCs w:val="22"/>
        </w:rPr>
      </w:pPr>
      <w:r w:rsidRPr="008C4435">
        <w:rPr>
          <w:rFonts w:ascii="Garamond" w:hAnsi="Garamond"/>
          <w:sz w:val="22"/>
          <w:szCs w:val="22"/>
        </w:rPr>
        <w:t>P</w:t>
      </w:r>
      <w:r w:rsidR="00431482">
        <w:rPr>
          <w:rFonts w:ascii="Garamond" w:hAnsi="Garamond"/>
          <w:sz w:val="22"/>
          <w:szCs w:val="22"/>
        </w:rPr>
        <w:t>ostępowanie zakupowe</w:t>
      </w:r>
      <w:r w:rsidRPr="008C4435">
        <w:rPr>
          <w:rFonts w:ascii="Garamond" w:hAnsi="Garamond"/>
          <w:sz w:val="22"/>
          <w:szCs w:val="22"/>
        </w:rPr>
        <w:t xml:space="preserve"> jest ważn</w:t>
      </w:r>
      <w:r w:rsidR="00431482">
        <w:rPr>
          <w:rFonts w:ascii="Garamond" w:hAnsi="Garamond"/>
          <w:sz w:val="22"/>
          <w:szCs w:val="22"/>
        </w:rPr>
        <w:t>e</w:t>
      </w:r>
      <w:r w:rsidRPr="008C4435">
        <w:rPr>
          <w:rFonts w:ascii="Garamond" w:hAnsi="Garamond"/>
          <w:sz w:val="22"/>
          <w:szCs w:val="22"/>
        </w:rPr>
        <w:t>, jeżeli wpłynie co najmniej jedna poprawna oferta.</w:t>
      </w:r>
    </w:p>
    <w:p w14:paraId="3D069BEB"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4</w:t>
      </w:r>
    </w:p>
    <w:p w14:paraId="41986AB3" w14:textId="77777777" w:rsidR="00F032FA" w:rsidRPr="008C4435" w:rsidRDefault="00F032FA" w:rsidP="00F032FA">
      <w:pPr>
        <w:autoSpaceDE w:val="0"/>
        <w:autoSpaceDN w:val="0"/>
        <w:adjustRightInd w:val="0"/>
        <w:spacing w:line="360" w:lineRule="auto"/>
        <w:jc w:val="both"/>
        <w:rPr>
          <w:rFonts w:ascii="Garamond" w:hAnsi="Garamond"/>
          <w:sz w:val="22"/>
          <w:szCs w:val="22"/>
        </w:rPr>
      </w:pPr>
      <w:r w:rsidRPr="008C4435">
        <w:rPr>
          <w:rFonts w:ascii="Garamond" w:hAnsi="Garamond"/>
          <w:sz w:val="22"/>
          <w:szCs w:val="22"/>
        </w:rPr>
        <w:t xml:space="preserve">Zamawiający dokonuje wyboru wykonawcy, który przedstawił najkorzystniejsze warunki wykonania zamówienia, zgodnie z przyjętymi kryteriami oceny ofert. Zamawiający, prowadząc postępowanie i oceniając oferty, ma prawo postępować w każdy sposób gwarantujący jawność, równe traktowanie wykonawców, uczciwą konkurencję, przejrzystość i obiektywizm. </w:t>
      </w:r>
    </w:p>
    <w:p w14:paraId="0F423730"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5</w:t>
      </w:r>
    </w:p>
    <w:p w14:paraId="7A4BDDF6" w14:textId="6351F0ED" w:rsidR="00F032FA" w:rsidRPr="008C4435" w:rsidRDefault="00F032FA" w:rsidP="00F032FA">
      <w:pPr>
        <w:numPr>
          <w:ilvl w:val="0"/>
          <w:numId w:val="9"/>
        </w:numPr>
        <w:tabs>
          <w:tab w:val="clear" w:pos="720"/>
          <w:tab w:val="num" w:pos="540"/>
        </w:tabs>
        <w:spacing w:line="360" w:lineRule="auto"/>
        <w:ind w:hanging="720"/>
        <w:rPr>
          <w:rFonts w:ascii="Garamond" w:hAnsi="Garamond"/>
          <w:sz w:val="22"/>
          <w:szCs w:val="22"/>
        </w:rPr>
      </w:pPr>
      <w:r w:rsidRPr="008C4435">
        <w:rPr>
          <w:rFonts w:ascii="Garamond" w:hAnsi="Garamond"/>
          <w:sz w:val="22"/>
          <w:szCs w:val="22"/>
        </w:rPr>
        <w:t>Z p</w:t>
      </w:r>
      <w:r w:rsidR="00431482">
        <w:rPr>
          <w:rFonts w:ascii="Garamond" w:hAnsi="Garamond"/>
          <w:sz w:val="22"/>
          <w:szCs w:val="22"/>
        </w:rPr>
        <w:t>ostępowania zakupowego</w:t>
      </w:r>
      <w:r w:rsidRPr="008C4435">
        <w:rPr>
          <w:rFonts w:ascii="Garamond" w:hAnsi="Garamond"/>
          <w:sz w:val="22"/>
          <w:szCs w:val="22"/>
        </w:rPr>
        <w:t xml:space="preserve"> wyklucza się:</w:t>
      </w:r>
    </w:p>
    <w:p w14:paraId="4B8F290B" w14:textId="5C4FDE1C" w:rsidR="00F032FA" w:rsidRPr="008C4435" w:rsidRDefault="00F032FA" w:rsidP="00F032FA">
      <w:pPr>
        <w:numPr>
          <w:ilvl w:val="0"/>
          <w:numId w:val="8"/>
        </w:numPr>
        <w:spacing w:line="360" w:lineRule="auto"/>
        <w:rPr>
          <w:rFonts w:ascii="Garamond" w:hAnsi="Garamond"/>
          <w:sz w:val="22"/>
          <w:szCs w:val="22"/>
        </w:rPr>
      </w:pPr>
      <w:r w:rsidRPr="008C4435">
        <w:rPr>
          <w:rFonts w:ascii="Garamond" w:hAnsi="Garamond"/>
          <w:sz w:val="22"/>
          <w:szCs w:val="22"/>
        </w:rPr>
        <w:t>wykonawców, którzy nie wykazali spełniania warunków udziału w p</w:t>
      </w:r>
      <w:r w:rsidR="00431482">
        <w:rPr>
          <w:rFonts w:ascii="Garamond" w:hAnsi="Garamond"/>
          <w:sz w:val="22"/>
          <w:szCs w:val="22"/>
        </w:rPr>
        <w:t>ostępowaniu zakupowym</w:t>
      </w:r>
      <w:r w:rsidRPr="008C4435">
        <w:rPr>
          <w:rFonts w:ascii="Garamond" w:hAnsi="Garamond"/>
          <w:sz w:val="22"/>
          <w:szCs w:val="22"/>
        </w:rPr>
        <w:t>,</w:t>
      </w:r>
    </w:p>
    <w:p w14:paraId="4E265C71" w14:textId="5EFDC390" w:rsidR="00F032FA" w:rsidRPr="008C4435" w:rsidRDefault="00F032FA" w:rsidP="00F032FA">
      <w:pPr>
        <w:numPr>
          <w:ilvl w:val="0"/>
          <w:numId w:val="8"/>
        </w:numPr>
        <w:spacing w:line="360" w:lineRule="auto"/>
        <w:rPr>
          <w:rFonts w:ascii="Garamond" w:hAnsi="Garamond"/>
          <w:sz w:val="22"/>
          <w:szCs w:val="22"/>
        </w:rPr>
      </w:pPr>
      <w:r w:rsidRPr="008C4435">
        <w:rPr>
          <w:rFonts w:ascii="Garamond" w:hAnsi="Garamond"/>
          <w:sz w:val="22"/>
          <w:szCs w:val="22"/>
        </w:rPr>
        <w:lastRenderedPageBreak/>
        <w:t>wykonawców, którzy złożyli nieprawdziwe informacje mające wpływ lub mogące mieć wpływ na wynik p</w:t>
      </w:r>
      <w:r w:rsidR="00431482">
        <w:rPr>
          <w:rFonts w:ascii="Garamond" w:hAnsi="Garamond"/>
          <w:sz w:val="22"/>
          <w:szCs w:val="22"/>
        </w:rPr>
        <w:t>ostępowania zakupowego</w:t>
      </w:r>
      <w:r w:rsidRPr="008C4435">
        <w:rPr>
          <w:rFonts w:ascii="Garamond" w:hAnsi="Garamond"/>
          <w:sz w:val="22"/>
          <w:szCs w:val="22"/>
        </w:rPr>
        <w:t>,</w:t>
      </w:r>
    </w:p>
    <w:p w14:paraId="30B545E6" w14:textId="77777777" w:rsidR="00F032FA" w:rsidRPr="008C4435" w:rsidRDefault="00F032FA" w:rsidP="00F032FA">
      <w:pPr>
        <w:numPr>
          <w:ilvl w:val="0"/>
          <w:numId w:val="8"/>
        </w:numPr>
        <w:spacing w:line="360" w:lineRule="auto"/>
        <w:rPr>
          <w:rFonts w:ascii="Garamond" w:hAnsi="Garamond"/>
          <w:sz w:val="22"/>
          <w:szCs w:val="22"/>
        </w:rPr>
      </w:pPr>
      <w:r w:rsidRPr="008C4435">
        <w:rPr>
          <w:rFonts w:ascii="Garamond" w:hAnsi="Garamond"/>
          <w:sz w:val="22"/>
          <w:szCs w:val="22"/>
        </w:rPr>
        <w:t>wykonawców, w stosunku do których otwarto likwidację lub których upadłość ogłoszono,</w:t>
      </w:r>
    </w:p>
    <w:p w14:paraId="35476325" w14:textId="77777777" w:rsidR="00F032FA" w:rsidRPr="008C4435" w:rsidRDefault="00F032FA" w:rsidP="00F032FA">
      <w:pPr>
        <w:numPr>
          <w:ilvl w:val="0"/>
          <w:numId w:val="8"/>
        </w:numPr>
        <w:spacing w:line="360" w:lineRule="auto"/>
        <w:rPr>
          <w:rFonts w:ascii="Garamond" w:hAnsi="Garamond"/>
          <w:sz w:val="22"/>
          <w:szCs w:val="22"/>
        </w:rPr>
      </w:pPr>
      <w:r w:rsidRPr="008C4435">
        <w:rPr>
          <w:rFonts w:ascii="Garamond" w:hAnsi="Garamond"/>
          <w:sz w:val="22"/>
          <w:szCs w:val="22"/>
        </w:rPr>
        <w:t>wykonawców,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0EB34D13" w14:textId="77777777" w:rsidR="00F032FA" w:rsidRPr="008C4435" w:rsidRDefault="00F032FA" w:rsidP="00F032FA">
      <w:pPr>
        <w:numPr>
          <w:ilvl w:val="0"/>
          <w:numId w:val="8"/>
        </w:numPr>
        <w:spacing w:line="360" w:lineRule="auto"/>
        <w:jc w:val="both"/>
        <w:rPr>
          <w:rFonts w:ascii="Garamond" w:hAnsi="Garamond"/>
          <w:sz w:val="22"/>
          <w:szCs w:val="22"/>
        </w:rPr>
      </w:pPr>
      <w:r w:rsidRPr="008C4435">
        <w:rPr>
          <w:rFonts w:ascii="Garamond" w:hAnsi="Garamond"/>
          <w:sz w:val="22"/>
          <w:szCs w:val="22"/>
        </w:rPr>
        <w:t>wykonawców, którzy przed upływem terminu składania ofert nie wnieśli wymaganego wadium lub na przedłużony termin związania ofertą,</w:t>
      </w:r>
    </w:p>
    <w:p w14:paraId="0FA08216" w14:textId="77777777" w:rsidR="00F032FA" w:rsidRPr="008C4435" w:rsidRDefault="00F032FA" w:rsidP="00F032FA">
      <w:pPr>
        <w:numPr>
          <w:ilvl w:val="0"/>
          <w:numId w:val="8"/>
        </w:numPr>
        <w:spacing w:line="360" w:lineRule="auto"/>
        <w:jc w:val="both"/>
        <w:rPr>
          <w:rFonts w:ascii="Garamond" w:hAnsi="Garamond"/>
          <w:sz w:val="22"/>
          <w:szCs w:val="22"/>
        </w:rPr>
      </w:pPr>
      <w:r w:rsidRPr="008C4435">
        <w:rPr>
          <w:rFonts w:ascii="Garamond" w:hAnsi="Garamond"/>
          <w:sz w:val="22"/>
          <w:szCs w:val="22"/>
        </w:rPr>
        <w:t>wykonawców, którzy nie wyrazili zgody na przedłużenie terminu związania ofertą,</w:t>
      </w:r>
    </w:p>
    <w:p w14:paraId="1BAB319A" w14:textId="77777777" w:rsidR="00F032FA" w:rsidRPr="008C4435" w:rsidRDefault="00F032FA" w:rsidP="00F032FA">
      <w:pPr>
        <w:numPr>
          <w:ilvl w:val="0"/>
          <w:numId w:val="8"/>
        </w:numPr>
        <w:spacing w:line="360" w:lineRule="auto"/>
        <w:jc w:val="both"/>
        <w:rPr>
          <w:rFonts w:ascii="Garamond" w:hAnsi="Garamond"/>
          <w:sz w:val="22"/>
          <w:szCs w:val="22"/>
        </w:rPr>
      </w:pPr>
      <w:r w:rsidRPr="008C4435">
        <w:rPr>
          <w:rFonts w:ascii="Garamond" w:hAnsi="Garamond"/>
          <w:sz w:val="22"/>
          <w:szCs w:val="22"/>
        </w:rPr>
        <w:t xml:space="preserve">wykonawców, którzy wspólnie ubiegali się o zamówienia (tzw. konsorcjum). </w:t>
      </w:r>
    </w:p>
    <w:p w14:paraId="119AAFD9"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 xml:space="preserve">2. Ofertę wykonawcy wykluczonego uznaje się za odrzuconą. </w:t>
      </w:r>
    </w:p>
    <w:p w14:paraId="7658D592"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6</w:t>
      </w:r>
    </w:p>
    <w:p w14:paraId="490635A7" w14:textId="77777777" w:rsidR="00F032FA" w:rsidRPr="008C4435" w:rsidRDefault="00F032FA" w:rsidP="00F032FA">
      <w:pPr>
        <w:spacing w:line="360" w:lineRule="auto"/>
        <w:rPr>
          <w:rFonts w:ascii="Garamond" w:hAnsi="Garamond"/>
          <w:sz w:val="22"/>
          <w:szCs w:val="22"/>
        </w:rPr>
      </w:pPr>
      <w:r w:rsidRPr="008C4435">
        <w:rPr>
          <w:rFonts w:ascii="Garamond" w:hAnsi="Garamond"/>
          <w:sz w:val="22"/>
          <w:szCs w:val="22"/>
        </w:rPr>
        <w:t xml:space="preserve"> Zamawiający odrzuca ofertę w szczególności jeżeli:</w:t>
      </w:r>
    </w:p>
    <w:p w14:paraId="0E452C00" w14:textId="77777777" w:rsidR="00F032FA" w:rsidRPr="008C4435" w:rsidRDefault="00F032FA" w:rsidP="00F032FA">
      <w:pPr>
        <w:numPr>
          <w:ilvl w:val="0"/>
          <w:numId w:val="10"/>
        </w:numPr>
        <w:spacing w:line="360" w:lineRule="auto"/>
        <w:rPr>
          <w:rFonts w:ascii="Garamond" w:hAnsi="Garamond"/>
          <w:sz w:val="22"/>
          <w:szCs w:val="22"/>
        </w:rPr>
      </w:pPr>
      <w:r w:rsidRPr="008C4435">
        <w:rPr>
          <w:rFonts w:ascii="Garamond" w:hAnsi="Garamond"/>
          <w:sz w:val="22"/>
          <w:szCs w:val="22"/>
        </w:rPr>
        <w:t>jej treść nie odpowiada treści specyfikacji istotnych warunków zamówienia, a w szczególności gdy wykonawca nie dołączył do oferty wszystkich wymaganych w SIWZ dokumentów,</w:t>
      </w:r>
    </w:p>
    <w:p w14:paraId="0EB5B7CC" w14:textId="36054C56" w:rsidR="00F032FA" w:rsidRPr="008C4435" w:rsidRDefault="00F032FA" w:rsidP="00F032FA">
      <w:pPr>
        <w:numPr>
          <w:ilvl w:val="0"/>
          <w:numId w:val="10"/>
        </w:numPr>
        <w:spacing w:line="360" w:lineRule="auto"/>
        <w:rPr>
          <w:rFonts w:ascii="Garamond" w:hAnsi="Garamond"/>
          <w:sz w:val="22"/>
          <w:szCs w:val="22"/>
        </w:rPr>
      </w:pPr>
      <w:r w:rsidRPr="008C4435">
        <w:rPr>
          <w:rFonts w:ascii="Garamond" w:hAnsi="Garamond"/>
          <w:sz w:val="22"/>
          <w:szCs w:val="22"/>
        </w:rPr>
        <w:t>zawiera rażąco niską cenę w stosunku do przedmiotu zamówienia, w szczególności jeśli cena oferty jest niższa o 30% od średniej ceny ofert lub wyceny szacunkowej,</w:t>
      </w:r>
      <w:r w:rsidR="007C56D4">
        <w:rPr>
          <w:rFonts w:ascii="Garamond" w:hAnsi="Garamond"/>
          <w:sz w:val="22"/>
          <w:szCs w:val="22"/>
        </w:rPr>
        <w:t xml:space="preserve"> z zastrzeżeniem art. 7.</w:t>
      </w:r>
    </w:p>
    <w:p w14:paraId="6C58BEA2" w14:textId="43435E19" w:rsidR="00F032FA" w:rsidRDefault="00F032FA" w:rsidP="00F032FA">
      <w:pPr>
        <w:numPr>
          <w:ilvl w:val="0"/>
          <w:numId w:val="10"/>
        </w:numPr>
        <w:spacing w:line="360" w:lineRule="auto"/>
        <w:rPr>
          <w:rFonts w:ascii="Garamond" w:hAnsi="Garamond"/>
          <w:sz w:val="22"/>
          <w:szCs w:val="22"/>
        </w:rPr>
      </w:pPr>
      <w:r w:rsidRPr="008C4435">
        <w:rPr>
          <w:rFonts w:ascii="Garamond" w:hAnsi="Garamond"/>
          <w:sz w:val="22"/>
          <w:szCs w:val="22"/>
        </w:rPr>
        <w:t>została złożona przez wykonawcę wykluczonego z p</w:t>
      </w:r>
      <w:r w:rsidR="00431482">
        <w:rPr>
          <w:rFonts w:ascii="Garamond" w:hAnsi="Garamond"/>
          <w:sz w:val="22"/>
          <w:szCs w:val="22"/>
        </w:rPr>
        <w:t>ostępowania zakupowego</w:t>
      </w:r>
      <w:r w:rsidRPr="008C4435">
        <w:rPr>
          <w:rFonts w:ascii="Garamond" w:hAnsi="Garamond"/>
          <w:sz w:val="22"/>
          <w:szCs w:val="22"/>
        </w:rPr>
        <w:t>.</w:t>
      </w:r>
    </w:p>
    <w:p w14:paraId="06ACD643" w14:textId="6503EFBB" w:rsidR="007C56D4" w:rsidRPr="008C4435" w:rsidRDefault="007C56D4" w:rsidP="00F032FA">
      <w:pPr>
        <w:numPr>
          <w:ilvl w:val="0"/>
          <w:numId w:val="10"/>
        </w:numPr>
        <w:spacing w:line="360" w:lineRule="auto"/>
        <w:rPr>
          <w:rFonts w:ascii="Garamond" w:hAnsi="Garamond"/>
          <w:sz w:val="22"/>
          <w:szCs w:val="22"/>
        </w:rPr>
      </w:pPr>
      <w:r>
        <w:rPr>
          <w:rFonts w:ascii="Garamond" w:hAnsi="Garamond"/>
          <w:sz w:val="22"/>
          <w:szCs w:val="22"/>
        </w:rPr>
        <w:t>Została złożona przez wykonawcę, który nie uczestniczył w obligatoryjnej wizji lokalnej.</w:t>
      </w:r>
    </w:p>
    <w:p w14:paraId="23964F87"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7</w:t>
      </w:r>
    </w:p>
    <w:p w14:paraId="5875BF7D" w14:textId="77777777" w:rsidR="00F032FA" w:rsidRPr="008C4435" w:rsidRDefault="00F032FA" w:rsidP="00F032FA">
      <w:pPr>
        <w:numPr>
          <w:ilvl w:val="0"/>
          <w:numId w:val="11"/>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w celu ustalenia, czy oferta zawiera rażąco niską cenę  w stosunku do przedmiotu zamówienia, może zwrócić się do wykonawcy o udzielenie w określonym terminie wyjaśnień dotyczących elementów oferty mających wpływ na wysokość ceny.</w:t>
      </w:r>
    </w:p>
    <w:p w14:paraId="38400942" w14:textId="77777777" w:rsidR="00F032FA" w:rsidRPr="008C4435" w:rsidRDefault="00F032FA" w:rsidP="00F032FA">
      <w:pPr>
        <w:numPr>
          <w:ilvl w:val="0"/>
          <w:numId w:val="11"/>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oceniając wyjaśnienia, bierze pod uwagę obiektywne czynniki, w szczególności oszczędność metody wykonania zamówienia, wybrane rozwiązania techniczne, wyjątkowo sprzyjające warunki wykonania zamówienia dostępne dla wykonawcy itp. Wykonawca winien udowodnić Zamawiającemu, że cena, którą oferuje za wykonanie zamówienia nie jest rażąco niska.</w:t>
      </w:r>
    </w:p>
    <w:p w14:paraId="0BB00392" w14:textId="77777777" w:rsidR="00F032FA" w:rsidRPr="008C4435" w:rsidRDefault="00F032FA" w:rsidP="00F032FA">
      <w:pPr>
        <w:numPr>
          <w:ilvl w:val="0"/>
          <w:numId w:val="11"/>
        </w:numPr>
        <w:tabs>
          <w:tab w:val="clear" w:pos="720"/>
          <w:tab w:val="num" w:pos="360"/>
        </w:tabs>
        <w:spacing w:line="360" w:lineRule="auto"/>
        <w:ind w:left="360"/>
        <w:jc w:val="both"/>
        <w:rPr>
          <w:rFonts w:ascii="Garamond" w:hAnsi="Garamond"/>
          <w:b/>
          <w:sz w:val="22"/>
          <w:szCs w:val="22"/>
        </w:rPr>
      </w:pPr>
      <w:r w:rsidRPr="008C4435">
        <w:rPr>
          <w:rFonts w:ascii="Garamond" w:hAnsi="Garamond"/>
          <w:sz w:val="22"/>
          <w:szCs w:val="22"/>
        </w:rPr>
        <w:t>Zamawiający odrzuca ofertę wykonawcy:</w:t>
      </w:r>
    </w:p>
    <w:p w14:paraId="7A859C4D" w14:textId="77777777" w:rsidR="00F032FA" w:rsidRPr="008C4435" w:rsidRDefault="00F032FA" w:rsidP="00F032FA">
      <w:pPr>
        <w:numPr>
          <w:ilvl w:val="2"/>
          <w:numId w:val="11"/>
        </w:numPr>
        <w:tabs>
          <w:tab w:val="clear" w:pos="2340"/>
          <w:tab w:val="num" w:pos="851"/>
        </w:tabs>
        <w:spacing w:line="360" w:lineRule="auto"/>
        <w:ind w:left="851" w:hanging="284"/>
        <w:jc w:val="both"/>
        <w:rPr>
          <w:rFonts w:ascii="Garamond" w:hAnsi="Garamond"/>
          <w:b/>
          <w:sz w:val="22"/>
          <w:szCs w:val="22"/>
        </w:rPr>
      </w:pPr>
      <w:r w:rsidRPr="008C4435">
        <w:rPr>
          <w:rFonts w:ascii="Garamond" w:hAnsi="Garamond"/>
          <w:sz w:val="22"/>
          <w:szCs w:val="22"/>
        </w:rPr>
        <w:t xml:space="preserve"> który nie złożył wyjaśnień w wyznaczonym terminie lub</w:t>
      </w:r>
    </w:p>
    <w:p w14:paraId="72CA32E0" w14:textId="77777777" w:rsidR="00F032FA" w:rsidRPr="008C4435" w:rsidRDefault="00F032FA" w:rsidP="00F032FA">
      <w:pPr>
        <w:numPr>
          <w:ilvl w:val="2"/>
          <w:numId w:val="11"/>
        </w:numPr>
        <w:tabs>
          <w:tab w:val="clear" w:pos="2340"/>
          <w:tab w:val="num" w:pos="851"/>
        </w:tabs>
        <w:spacing w:line="360" w:lineRule="auto"/>
        <w:ind w:left="851" w:hanging="284"/>
        <w:jc w:val="both"/>
        <w:rPr>
          <w:rFonts w:ascii="Garamond" w:hAnsi="Garamond"/>
          <w:b/>
          <w:sz w:val="22"/>
          <w:szCs w:val="22"/>
        </w:rPr>
      </w:pPr>
      <w:r w:rsidRPr="008C4435">
        <w:rPr>
          <w:rFonts w:ascii="Garamond" w:hAnsi="Garamond"/>
          <w:sz w:val="22"/>
          <w:szCs w:val="22"/>
        </w:rPr>
        <w:t xml:space="preserve"> złożone wyjaśnienia nie są poparte dowodami lub </w:t>
      </w:r>
    </w:p>
    <w:p w14:paraId="520EB3C9" w14:textId="7B6C4372" w:rsidR="00F032FA" w:rsidRPr="003228D6" w:rsidRDefault="00F032FA" w:rsidP="00F032FA">
      <w:pPr>
        <w:numPr>
          <w:ilvl w:val="2"/>
          <w:numId w:val="11"/>
        </w:numPr>
        <w:tabs>
          <w:tab w:val="clear" w:pos="2340"/>
          <w:tab w:val="num" w:pos="851"/>
        </w:tabs>
        <w:spacing w:line="360" w:lineRule="auto"/>
        <w:ind w:left="851" w:hanging="284"/>
        <w:jc w:val="both"/>
        <w:rPr>
          <w:rFonts w:ascii="Garamond" w:hAnsi="Garamond"/>
          <w:b/>
          <w:sz w:val="22"/>
          <w:szCs w:val="22"/>
        </w:rPr>
      </w:pPr>
      <w:r w:rsidRPr="008C4435">
        <w:rPr>
          <w:rFonts w:ascii="Garamond" w:hAnsi="Garamond"/>
          <w:sz w:val="22"/>
          <w:szCs w:val="22"/>
        </w:rPr>
        <w:t>jeżeli dokonana ocena wyjaśnień wraz z dostarczonymi dowodami potwierdza, że oferta zawiera rażąco niską cenę w stosunku do przedmiotu zamówienia</w:t>
      </w:r>
      <w:r w:rsidR="003228D6">
        <w:rPr>
          <w:rFonts w:ascii="Garamond" w:hAnsi="Garamond"/>
          <w:sz w:val="22"/>
          <w:szCs w:val="22"/>
        </w:rPr>
        <w:t>,</w:t>
      </w:r>
    </w:p>
    <w:p w14:paraId="3AF0516B" w14:textId="3A84B53F" w:rsidR="003228D6" w:rsidRPr="003228D6" w:rsidRDefault="003228D6" w:rsidP="00F032FA">
      <w:pPr>
        <w:numPr>
          <w:ilvl w:val="2"/>
          <w:numId w:val="11"/>
        </w:numPr>
        <w:tabs>
          <w:tab w:val="clear" w:pos="2340"/>
          <w:tab w:val="num" w:pos="851"/>
        </w:tabs>
        <w:spacing w:line="360" w:lineRule="auto"/>
        <w:ind w:left="851" w:hanging="284"/>
        <w:jc w:val="both"/>
        <w:rPr>
          <w:rFonts w:ascii="Garamond" w:hAnsi="Garamond"/>
          <w:b/>
          <w:sz w:val="22"/>
          <w:szCs w:val="22"/>
        </w:rPr>
      </w:pPr>
      <w:r>
        <w:rPr>
          <w:rFonts w:ascii="Garamond" w:hAnsi="Garamond"/>
          <w:sz w:val="22"/>
          <w:szCs w:val="22"/>
        </w:rPr>
        <w:t>który nie uczestniczył w obligatoryjnej wizji lokalnej,</w:t>
      </w:r>
    </w:p>
    <w:p w14:paraId="375018E8" w14:textId="2FBD6593" w:rsidR="003228D6" w:rsidRPr="008C4435" w:rsidRDefault="003228D6" w:rsidP="00F032FA">
      <w:pPr>
        <w:numPr>
          <w:ilvl w:val="2"/>
          <w:numId w:val="11"/>
        </w:numPr>
        <w:tabs>
          <w:tab w:val="clear" w:pos="2340"/>
          <w:tab w:val="num" w:pos="851"/>
        </w:tabs>
        <w:spacing w:line="360" w:lineRule="auto"/>
        <w:ind w:left="851" w:hanging="284"/>
        <w:jc w:val="both"/>
        <w:rPr>
          <w:rFonts w:ascii="Garamond" w:hAnsi="Garamond"/>
          <w:b/>
          <w:sz w:val="22"/>
          <w:szCs w:val="22"/>
        </w:rPr>
      </w:pPr>
      <w:r>
        <w:rPr>
          <w:rFonts w:ascii="Garamond" w:hAnsi="Garamond"/>
          <w:sz w:val="22"/>
          <w:szCs w:val="22"/>
        </w:rPr>
        <w:t>który nie odebrał dokumentów niezbędnych do przygotowania oferty i realizacji zamówienia dostępnych na miejscu u Zamawiającego.</w:t>
      </w:r>
    </w:p>
    <w:p w14:paraId="4BD096E8" w14:textId="77777777" w:rsidR="007C56D4" w:rsidRDefault="007C56D4" w:rsidP="00F032FA">
      <w:pPr>
        <w:spacing w:line="360" w:lineRule="auto"/>
        <w:jc w:val="center"/>
        <w:rPr>
          <w:rFonts w:ascii="Garamond" w:hAnsi="Garamond"/>
          <w:b/>
          <w:sz w:val="22"/>
          <w:szCs w:val="22"/>
        </w:rPr>
      </w:pPr>
    </w:p>
    <w:p w14:paraId="1913FBF7" w14:textId="044E52F1"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lastRenderedPageBreak/>
        <w:t>Art. 8</w:t>
      </w:r>
    </w:p>
    <w:p w14:paraId="2EB5F352" w14:textId="77777777" w:rsidR="00F032FA" w:rsidRPr="008C4435" w:rsidRDefault="00F032FA" w:rsidP="00B56B64">
      <w:pPr>
        <w:spacing w:line="360" w:lineRule="auto"/>
        <w:ind w:left="142" w:hanging="142"/>
        <w:jc w:val="both"/>
        <w:rPr>
          <w:rFonts w:ascii="Garamond" w:hAnsi="Garamond"/>
          <w:b/>
          <w:sz w:val="22"/>
          <w:szCs w:val="22"/>
        </w:rPr>
      </w:pPr>
      <w:r w:rsidRPr="008C4435">
        <w:rPr>
          <w:rFonts w:ascii="Garamond" w:hAnsi="Garamond"/>
          <w:sz w:val="22"/>
          <w:szCs w:val="22"/>
        </w:rPr>
        <w:t xml:space="preserve">1. Zamawiający w toku badania i oceny ofert może żądać od wykonawców wyjaśnień dotyczących treści złożonych ofert. Niedopuszczalne jest prowadzenie negocjacji między zamawiającym a wykonawcą dotyczących złożonej oferty, z wyjątkiem sytuacji w której cena najkorzystniejszej oferty </w:t>
      </w:r>
      <w:r>
        <w:rPr>
          <w:rFonts w:ascii="Garamond" w:hAnsi="Garamond"/>
          <w:sz w:val="22"/>
          <w:szCs w:val="22"/>
        </w:rPr>
        <w:t xml:space="preserve">niepodlegającej odrzuceniu </w:t>
      </w:r>
      <w:r w:rsidRPr="008C4435">
        <w:rPr>
          <w:rFonts w:ascii="Garamond" w:hAnsi="Garamond"/>
          <w:sz w:val="22"/>
          <w:szCs w:val="22"/>
        </w:rPr>
        <w:t>przekracza możliwości finansowe Zamawiającego i Zamawiający podejmie decyzję o negocjacjach cenowych w wykonawcą, którego ofert</w:t>
      </w:r>
      <w:r>
        <w:rPr>
          <w:rFonts w:ascii="Garamond" w:hAnsi="Garamond"/>
          <w:sz w:val="22"/>
          <w:szCs w:val="22"/>
        </w:rPr>
        <w:t>a</w:t>
      </w:r>
      <w:r w:rsidRPr="008C4435">
        <w:rPr>
          <w:rFonts w:ascii="Garamond" w:hAnsi="Garamond"/>
          <w:sz w:val="22"/>
          <w:szCs w:val="22"/>
        </w:rPr>
        <w:t xml:space="preserve"> </w:t>
      </w:r>
      <w:r>
        <w:rPr>
          <w:rFonts w:ascii="Garamond" w:hAnsi="Garamond"/>
          <w:sz w:val="22"/>
          <w:szCs w:val="22"/>
        </w:rPr>
        <w:t>jest</w:t>
      </w:r>
      <w:r w:rsidRPr="008C4435">
        <w:rPr>
          <w:rFonts w:ascii="Garamond" w:hAnsi="Garamond"/>
          <w:sz w:val="22"/>
          <w:szCs w:val="22"/>
        </w:rPr>
        <w:t xml:space="preserve"> najkorzystniejsza. </w:t>
      </w:r>
    </w:p>
    <w:p w14:paraId="15445A4C" w14:textId="77777777" w:rsidR="00F032FA" w:rsidRPr="008C4435" w:rsidRDefault="00F032FA" w:rsidP="00F032FA">
      <w:pPr>
        <w:numPr>
          <w:ilvl w:val="1"/>
          <w:numId w:val="11"/>
        </w:numPr>
        <w:tabs>
          <w:tab w:val="clear" w:pos="1440"/>
        </w:tabs>
        <w:spacing w:line="360" w:lineRule="auto"/>
        <w:ind w:left="360"/>
        <w:jc w:val="both"/>
        <w:rPr>
          <w:rFonts w:ascii="Garamond" w:hAnsi="Garamond"/>
          <w:b/>
          <w:sz w:val="22"/>
          <w:szCs w:val="22"/>
        </w:rPr>
      </w:pPr>
      <w:r w:rsidRPr="008C4435">
        <w:rPr>
          <w:rFonts w:ascii="Garamond" w:hAnsi="Garamond"/>
          <w:sz w:val="22"/>
          <w:szCs w:val="22"/>
        </w:rPr>
        <w:t>Zamawiający poprawia w ofercie:</w:t>
      </w:r>
    </w:p>
    <w:p w14:paraId="7A48D05A" w14:textId="77777777" w:rsidR="00F032FA" w:rsidRPr="008C4435" w:rsidRDefault="00F032FA" w:rsidP="00F032FA">
      <w:pPr>
        <w:numPr>
          <w:ilvl w:val="2"/>
          <w:numId w:val="11"/>
        </w:numPr>
        <w:tabs>
          <w:tab w:val="clear" w:pos="2340"/>
          <w:tab w:val="num" w:pos="1080"/>
        </w:tabs>
        <w:spacing w:line="360" w:lineRule="auto"/>
        <w:ind w:hanging="1800"/>
        <w:jc w:val="both"/>
        <w:rPr>
          <w:rFonts w:ascii="Garamond" w:hAnsi="Garamond"/>
          <w:sz w:val="22"/>
          <w:szCs w:val="22"/>
        </w:rPr>
      </w:pPr>
      <w:r w:rsidRPr="008C4435">
        <w:rPr>
          <w:rFonts w:ascii="Garamond" w:hAnsi="Garamond"/>
          <w:sz w:val="22"/>
          <w:szCs w:val="22"/>
        </w:rPr>
        <w:t>oczywiste omyłki pisarskie,</w:t>
      </w:r>
    </w:p>
    <w:p w14:paraId="566DF61E" w14:textId="77777777" w:rsidR="00F032FA" w:rsidRPr="008C4435" w:rsidRDefault="00F032FA" w:rsidP="00F032FA">
      <w:pPr>
        <w:numPr>
          <w:ilvl w:val="2"/>
          <w:numId w:val="11"/>
        </w:numPr>
        <w:tabs>
          <w:tab w:val="clear" w:pos="2340"/>
          <w:tab w:val="num" w:pos="1080"/>
        </w:tabs>
        <w:spacing w:line="360" w:lineRule="auto"/>
        <w:ind w:left="1080" w:hanging="540"/>
        <w:jc w:val="both"/>
        <w:rPr>
          <w:rFonts w:ascii="Garamond" w:hAnsi="Garamond"/>
          <w:sz w:val="22"/>
          <w:szCs w:val="22"/>
        </w:rPr>
      </w:pPr>
      <w:r w:rsidRPr="008C4435">
        <w:rPr>
          <w:rFonts w:ascii="Garamond" w:hAnsi="Garamond"/>
          <w:sz w:val="22"/>
          <w:szCs w:val="22"/>
        </w:rPr>
        <w:t>oczywiste omyłki rachunkowe, z uwzględnieniem konsekwencji rachunkowych dokonanych poprawek,</w:t>
      </w:r>
    </w:p>
    <w:p w14:paraId="5387CC9E" w14:textId="77777777" w:rsidR="00F032FA" w:rsidRPr="008C4435" w:rsidRDefault="00F032FA" w:rsidP="00F032FA">
      <w:pPr>
        <w:spacing w:line="360" w:lineRule="auto"/>
        <w:ind w:left="540"/>
        <w:jc w:val="both"/>
        <w:rPr>
          <w:rFonts w:ascii="Garamond" w:hAnsi="Garamond"/>
          <w:sz w:val="22"/>
          <w:szCs w:val="22"/>
        </w:rPr>
      </w:pPr>
      <w:r w:rsidRPr="008C4435">
        <w:rPr>
          <w:rFonts w:ascii="Garamond" w:hAnsi="Garamond"/>
          <w:sz w:val="22"/>
          <w:szCs w:val="22"/>
        </w:rPr>
        <w:t>- niezwłocznie zawiadamiając o tym wykonawcę, którego oferta została poprawiona.</w:t>
      </w:r>
    </w:p>
    <w:p w14:paraId="1BC19C92" w14:textId="77777777" w:rsidR="00F032FA" w:rsidRPr="008C4435" w:rsidRDefault="00F032FA" w:rsidP="00F032FA">
      <w:pPr>
        <w:numPr>
          <w:ilvl w:val="1"/>
          <w:numId w:val="11"/>
        </w:numPr>
        <w:tabs>
          <w:tab w:val="clear" w:pos="1440"/>
          <w:tab w:val="num" w:pos="360"/>
        </w:tabs>
        <w:spacing w:line="360" w:lineRule="auto"/>
        <w:ind w:left="360"/>
        <w:jc w:val="both"/>
        <w:rPr>
          <w:rFonts w:ascii="Garamond" w:hAnsi="Garamond"/>
          <w:sz w:val="22"/>
          <w:szCs w:val="22"/>
        </w:rPr>
      </w:pPr>
      <w:r w:rsidRPr="008C4435">
        <w:rPr>
          <w:rFonts w:ascii="Garamond" w:hAnsi="Garamond"/>
          <w:sz w:val="22"/>
          <w:szCs w:val="22"/>
        </w:rPr>
        <w:t>Jeżeli nie można wybrać oferty najkorzystniejszej z uwagi na to, że dwie lub więcej ofert przedstawia taki sam bilans ceny i/lub innych kryteriów oceny ofert, zamawiający spośród tych ofert wybiera ofertę z najniższą ceną.</w:t>
      </w:r>
    </w:p>
    <w:p w14:paraId="3B69F080" w14:textId="77777777" w:rsidR="00F032FA" w:rsidRPr="008C4435" w:rsidRDefault="00F032FA" w:rsidP="00F032FA">
      <w:pPr>
        <w:numPr>
          <w:ilvl w:val="1"/>
          <w:numId w:val="11"/>
        </w:numPr>
        <w:tabs>
          <w:tab w:val="clear" w:pos="1440"/>
          <w:tab w:val="num" w:pos="360"/>
        </w:tabs>
        <w:spacing w:line="360" w:lineRule="auto"/>
        <w:ind w:left="360"/>
        <w:jc w:val="both"/>
        <w:rPr>
          <w:rFonts w:ascii="Garamond" w:hAnsi="Garamond"/>
          <w:sz w:val="22"/>
          <w:szCs w:val="22"/>
        </w:rPr>
      </w:pPr>
      <w:r w:rsidRPr="008C4435">
        <w:rPr>
          <w:rFonts w:ascii="Garamond" w:hAnsi="Garamond"/>
          <w:sz w:val="22"/>
          <w:szCs w:val="22"/>
        </w:rPr>
        <w:t xml:space="preserve">Wykonawcy składający oferty dodatkowe, nie mogą zaoferować cen wyższych niż zaoferowane w złożonych ofertach. </w:t>
      </w:r>
    </w:p>
    <w:p w14:paraId="6A3C31BE"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9</w:t>
      </w:r>
    </w:p>
    <w:p w14:paraId="224D3EA9" w14:textId="77777777" w:rsidR="00F032FA" w:rsidRPr="008C4435" w:rsidRDefault="00F032FA" w:rsidP="00F032FA">
      <w:pPr>
        <w:numPr>
          <w:ilvl w:val="0"/>
          <w:numId w:val="12"/>
        </w:numPr>
        <w:tabs>
          <w:tab w:val="clear" w:pos="720"/>
          <w:tab w:val="num" w:pos="360"/>
        </w:tabs>
        <w:spacing w:line="360" w:lineRule="auto"/>
        <w:ind w:hanging="720"/>
        <w:rPr>
          <w:rFonts w:ascii="Garamond" w:hAnsi="Garamond"/>
          <w:sz w:val="22"/>
          <w:szCs w:val="22"/>
        </w:rPr>
      </w:pPr>
      <w:r w:rsidRPr="008C4435">
        <w:rPr>
          <w:rFonts w:ascii="Garamond" w:hAnsi="Garamond"/>
          <w:sz w:val="22"/>
          <w:szCs w:val="22"/>
        </w:rPr>
        <w:t>Wykonawca może przed upływem terminu składania ofert, zmienić lub wycofać ofertę.</w:t>
      </w:r>
    </w:p>
    <w:p w14:paraId="08699DCF" w14:textId="77777777" w:rsidR="00F032FA" w:rsidRPr="008C4435" w:rsidRDefault="00F032FA" w:rsidP="00F032FA">
      <w:pPr>
        <w:numPr>
          <w:ilvl w:val="0"/>
          <w:numId w:val="12"/>
        </w:numPr>
        <w:tabs>
          <w:tab w:val="clear" w:pos="720"/>
          <w:tab w:val="num" w:pos="360"/>
        </w:tabs>
        <w:spacing w:line="360" w:lineRule="auto"/>
        <w:ind w:left="360"/>
        <w:rPr>
          <w:rFonts w:ascii="Garamond" w:hAnsi="Garamond"/>
          <w:sz w:val="22"/>
          <w:szCs w:val="22"/>
        </w:rPr>
      </w:pPr>
      <w:r w:rsidRPr="008C4435">
        <w:rPr>
          <w:rFonts w:ascii="Garamond" w:hAnsi="Garamond"/>
          <w:sz w:val="22"/>
          <w:szCs w:val="22"/>
        </w:rPr>
        <w:t>Oferty złożone po terminie, zamawiający niezwłocznie zwraca wykonawcy bez ich otwierania.</w:t>
      </w:r>
    </w:p>
    <w:p w14:paraId="56D7BB74" w14:textId="77777777" w:rsidR="00F032FA" w:rsidRPr="008C4435" w:rsidRDefault="00F032FA" w:rsidP="00F032FA">
      <w:pPr>
        <w:numPr>
          <w:ilvl w:val="0"/>
          <w:numId w:val="12"/>
        </w:numPr>
        <w:tabs>
          <w:tab w:val="clear" w:pos="720"/>
          <w:tab w:val="num" w:pos="360"/>
        </w:tabs>
        <w:spacing w:line="360" w:lineRule="auto"/>
        <w:ind w:left="360"/>
        <w:rPr>
          <w:rFonts w:ascii="Garamond" w:hAnsi="Garamond"/>
          <w:sz w:val="22"/>
          <w:szCs w:val="22"/>
        </w:rPr>
      </w:pPr>
      <w:r w:rsidRPr="008C4435">
        <w:rPr>
          <w:rFonts w:ascii="Garamond" w:hAnsi="Garamond"/>
          <w:sz w:val="22"/>
          <w:szCs w:val="22"/>
        </w:rPr>
        <w:t>Wykonawca może złożyć tylko jedną ofertę.</w:t>
      </w:r>
    </w:p>
    <w:p w14:paraId="2D3F4641"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10</w:t>
      </w:r>
    </w:p>
    <w:p w14:paraId="6F7701C7" w14:textId="77777777" w:rsidR="00F032FA" w:rsidRPr="008C4435" w:rsidRDefault="00F032FA" w:rsidP="00F032FA">
      <w:pPr>
        <w:numPr>
          <w:ilvl w:val="3"/>
          <w:numId w:val="14"/>
        </w:numPr>
        <w:spacing w:line="360" w:lineRule="auto"/>
        <w:ind w:left="426" w:hanging="426"/>
        <w:jc w:val="both"/>
        <w:rPr>
          <w:rFonts w:ascii="Garamond" w:hAnsi="Garamond"/>
          <w:sz w:val="22"/>
          <w:szCs w:val="22"/>
        </w:rPr>
      </w:pPr>
      <w:r w:rsidRPr="008C4435">
        <w:rPr>
          <w:rFonts w:ascii="Garamond" w:hAnsi="Garamond"/>
          <w:sz w:val="22"/>
          <w:szCs w:val="22"/>
        </w:rPr>
        <w:t>Otwarcie ofert jest jawne i następuje bezpośrednio po upływie terminu do ich składania, z tym, że dzień, w którym upływa termin składania ofert, jest dniem ich otwarcia.</w:t>
      </w:r>
    </w:p>
    <w:p w14:paraId="438C2B26" w14:textId="77777777" w:rsidR="00F032FA" w:rsidRPr="008C4435" w:rsidRDefault="00F032FA" w:rsidP="00F032FA">
      <w:pPr>
        <w:numPr>
          <w:ilvl w:val="3"/>
          <w:numId w:val="14"/>
        </w:numPr>
        <w:spacing w:line="360" w:lineRule="auto"/>
        <w:ind w:left="426" w:hanging="426"/>
        <w:jc w:val="both"/>
        <w:rPr>
          <w:rFonts w:ascii="Garamond" w:hAnsi="Garamond"/>
          <w:sz w:val="22"/>
          <w:szCs w:val="22"/>
        </w:rPr>
      </w:pPr>
      <w:r w:rsidRPr="008C4435">
        <w:rPr>
          <w:rFonts w:ascii="Garamond" w:hAnsi="Garamond"/>
          <w:sz w:val="22"/>
          <w:szCs w:val="22"/>
        </w:rPr>
        <w:t>Podczas otwarcia ofert podaję się nazwy (firmy) oraz adresy wykonawców, informacje dotyczące ceny a także inne informacje takie jak np. termin wykonania, okres gwarancji i warunków płatności zawartych w ofertach.</w:t>
      </w:r>
    </w:p>
    <w:p w14:paraId="73603462" w14:textId="77777777" w:rsidR="00F032FA" w:rsidRPr="008C4435" w:rsidRDefault="00F032FA" w:rsidP="00F032FA">
      <w:pPr>
        <w:numPr>
          <w:ilvl w:val="3"/>
          <w:numId w:val="14"/>
        </w:numPr>
        <w:spacing w:line="360" w:lineRule="auto"/>
        <w:ind w:left="426" w:hanging="426"/>
        <w:jc w:val="both"/>
        <w:rPr>
          <w:rFonts w:ascii="Garamond" w:hAnsi="Garamond"/>
          <w:sz w:val="22"/>
          <w:szCs w:val="22"/>
        </w:rPr>
      </w:pPr>
      <w:r w:rsidRPr="008C4435">
        <w:rPr>
          <w:rFonts w:ascii="Garamond" w:hAnsi="Garamond"/>
          <w:sz w:val="22"/>
          <w:szCs w:val="22"/>
        </w:rPr>
        <w:t>Informacje, o których mowa w ust. 2, przekazuje się niezwłocznie wykonawcom, którzy nie byli obecni przy otwarciu ofert, na ich pisemny wniosek</w:t>
      </w:r>
    </w:p>
    <w:p w14:paraId="4CC67CCD"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11</w:t>
      </w:r>
    </w:p>
    <w:p w14:paraId="75AE9F35" w14:textId="08B2B7CF" w:rsidR="00F032FA" w:rsidRPr="008C4435" w:rsidRDefault="00F032FA" w:rsidP="00F032FA">
      <w:pPr>
        <w:spacing w:line="360" w:lineRule="auto"/>
        <w:rPr>
          <w:rFonts w:ascii="Garamond" w:hAnsi="Garamond"/>
          <w:sz w:val="22"/>
          <w:szCs w:val="22"/>
        </w:rPr>
      </w:pPr>
      <w:r w:rsidRPr="008C4435">
        <w:rPr>
          <w:rFonts w:ascii="Garamond" w:hAnsi="Garamond"/>
          <w:sz w:val="22"/>
          <w:szCs w:val="22"/>
        </w:rPr>
        <w:t>Zamawiający nie przewiduje zwrotu kosztów udziału w p</w:t>
      </w:r>
      <w:r w:rsidR="00431482">
        <w:rPr>
          <w:rFonts w:ascii="Garamond" w:hAnsi="Garamond"/>
          <w:sz w:val="22"/>
          <w:szCs w:val="22"/>
        </w:rPr>
        <w:t>ostępowaniu zakupowym</w:t>
      </w:r>
      <w:r w:rsidRPr="008C4435">
        <w:rPr>
          <w:rFonts w:ascii="Garamond" w:hAnsi="Garamond"/>
          <w:sz w:val="22"/>
          <w:szCs w:val="22"/>
        </w:rPr>
        <w:t>, w szczególności kosztów przygotowania oferty.</w:t>
      </w:r>
    </w:p>
    <w:p w14:paraId="471EB32F"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12</w:t>
      </w:r>
    </w:p>
    <w:p w14:paraId="7FCCE085" w14:textId="7D469BFF" w:rsidR="00F032FA" w:rsidRPr="008C4435" w:rsidRDefault="00F032FA" w:rsidP="00F032FA">
      <w:pPr>
        <w:spacing w:line="360" w:lineRule="auto"/>
        <w:jc w:val="both"/>
        <w:rPr>
          <w:rFonts w:ascii="Garamond" w:hAnsi="Garamond"/>
          <w:b/>
          <w:sz w:val="22"/>
          <w:szCs w:val="22"/>
        </w:rPr>
      </w:pPr>
      <w:r w:rsidRPr="008C4435">
        <w:rPr>
          <w:rFonts w:ascii="Garamond" w:hAnsi="Garamond"/>
          <w:sz w:val="22"/>
          <w:szCs w:val="22"/>
        </w:rPr>
        <w:t>Po wyborze wykonawcy, który przedstawił najkorzystniejsze warunki wykonania zamówienia, zamawiający zawiadamia wszystkich wykonawców, którzy przystąpili do p</w:t>
      </w:r>
      <w:r w:rsidR="002161DE">
        <w:rPr>
          <w:rFonts w:ascii="Garamond" w:hAnsi="Garamond"/>
          <w:sz w:val="22"/>
          <w:szCs w:val="22"/>
        </w:rPr>
        <w:t>ostępowania zakupowego</w:t>
      </w:r>
      <w:r w:rsidRPr="008C4435">
        <w:rPr>
          <w:rFonts w:ascii="Garamond" w:hAnsi="Garamond"/>
          <w:sz w:val="22"/>
          <w:szCs w:val="22"/>
        </w:rPr>
        <w:t xml:space="preserve"> o dokonanym wyborze</w:t>
      </w:r>
      <w:r w:rsidRPr="008C4435">
        <w:rPr>
          <w:rFonts w:ascii="Garamond" w:hAnsi="Garamond"/>
          <w:b/>
          <w:sz w:val="22"/>
          <w:szCs w:val="22"/>
        </w:rPr>
        <w:t>.</w:t>
      </w:r>
    </w:p>
    <w:p w14:paraId="71CE5556"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13</w:t>
      </w:r>
    </w:p>
    <w:p w14:paraId="13ACAA5F" w14:textId="17EB1389" w:rsidR="00F032FA" w:rsidRPr="008C4435" w:rsidRDefault="00F032FA" w:rsidP="00F032FA">
      <w:pPr>
        <w:numPr>
          <w:ilvl w:val="0"/>
          <w:numId w:val="4"/>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lastRenderedPageBreak/>
        <w:t xml:space="preserve">Zamawiający zastrzega sobie możliwości unieważnienia postępowania </w:t>
      </w:r>
      <w:r w:rsidR="00431482">
        <w:rPr>
          <w:rFonts w:ascii="Garamond" w:hAnsi="Garamond"/>
          <w:sz w:val="22"/>
          <w:szCs w:val="22"/>
        </w:rPr>
        <w:t xml:space="preserve">zakupowego </w:t>
      </w:r>
      <w:r w:rsidRPr="008C4435">
        <w:rPr>
          <w:rFonts w:ascii="Garamond" w:hAnsi="Garamond"/>
          <w:sz w:val="22"/>
          <w:szCs w:val="22"/>
        </w:rPr>
        <w:t xml:space="preserve">w uzasadnionych przypadkach, a w szczególności gdy: </w:t>
      </w:r>
    </w:p>
    <w:p w14:paraId="6210C82A" w14:textId="77777777" w:rsidR="00F032FA" w:rsidRPr="008C4435" w:rsidRDefault="00F032FA" w:rsidP="00F032FA">
      <w:pPr>
        <w:numPr>
          <w:ilvl w:val="0"/>
          <w:numId w:val="3"/>
        </w:numPr>
        <w:spacing w:line="360" w:lineRule="auto"/>
        <w:jc w:val="both"/>
        <w:rPr>
          <w:rFonts w:ascii="Garamond" w:hAnsi="Garamond"/>
          <w:sz w:val="22"/>
          <w:szCs w:val="22"/>
        </w:rPr>
      </w:pPr>
      <w:r w:rsidRPr="008C4435">
        <w:rPr>
          <w:rFonts w:ascii="Garamond" w:hAnsi="Garamond"/>
          <w:sz w:val="22"/>
          <w:szCs w:val="22"/>
        </w:rPr>
        <w:t>żaden wykonawca nie złoży oferty;</w:t>
      </w:r>
    </w:p>
    <w:p w14:paraId="38DBE24D" w14:textId="77777777" w:rsidR="00F032FA" w:rsidRPr="008C4435" w:rsidRDefault="00F032FA" w:rsidP="00F032FA">
      <w:pPr>
        <w:numPr>
          <w:ilvl w:val="0"/>
          <w:numId w:val="3"/>
        </w:numPr>
        <w:spacing w:line="360" w:lineRule="auto"/>
        <w:jc w:val="both"/>
        <w:rPr>
          <w:rFonts w:ascii="Garamond" w:hAnsi="Garamond"/>
          <w:sz w:val="22"/>
          <w:szCs w:val="22"/>
        </w:rPr>
      </w:pPr>
      <w:r w:rsidRPr="008C4435">
        <w:rPr>
          <w:rFonts w:ascii="Garamond" w:hAnsi="Garamond"/>
          <w:sz w:val="22"/>
          <w:szCs w:val="22"/>
        </w:rPr>
        <w:t xml:space="preserve"> żadna oferta nie spełnia warunków postępowania, </w:t>
      </w:r>
    </w:p>
    <w:p w14:paraId="66858527" w14:textId="77777777" w:rsidR="00F032FA" w:rsidRPr="008C4435" w:rsidRDefault="00F032FA" w:rsidP="00F032FA">
      <w:pPr>
        <w:numPr>
          <w:ilvl w:val="0"/>
          <w:numId w:val="3"/>
        </w:numPr>
        <w:spacing w:line="360" w:lineRule="auto"/>
        <w:jc w:val="both"/>
        <w:rPr>
          <w:rFonts w:ascii="Garamond" w:hAnsi="Garamond"/>
          <w:sz w:val="22"/>
          <w:szCs w:val="22"/>
        </w:rPr>
      </w:pPr>
      <w:r w:rsidRPr="008C4435">
        <w:rPr>
          <w:rFonts w:ascii="Garamond" w:hAnsi="Garamond"/>
          <w:sz w:val="22"/>
          <w:szCs w:val="22"/>
        </w:rPr>
        <w:t>cena najkorzystniejszej oferty przekracza kwotę, którą Zamawiający planował przeznaczyć na realizację zamówienia,</w:t>
      </w:r>
    </w:p>
    <w:p w14:paraId="2B521990" w14:textId="77777777" w:rsidR="00F032FA" w:rsidRPr="00FA62D3" w:rsidRDefault="00F032FA" w:rsidP="00F032FA">
      <w:pPr>
        <w:numPr>
          <w:ilvl w:val="0"/>
          <w:numId w:val="3"/>
        </w:numPr>
        <w:spacing w:line="360" w:lineRule="auto"/>
        <w:jc w:val="both"/>
        <w:rPr>
          <w:rFonts w:ascii="Garamond" w:hAnsi="Garamond"/>
          <w:sz w:val="22"/>
          <w:szCs w:val="22"/>
        </w:rPr>
      </w:pPr>
      <w:r w:rsidRPr="008C4435">
        <w:rPr>
          <w:rFonts w:ascii="Garamond" w:hAnsi="Garamond"/>
          <w:sz w:val="22"/>
          <w:szCs w:val="22"/>
        </w:rPr>
        <w:t>wystąpiły okoliczności powodujące, że prowadzone postępowanie lub jego rozstrzygnięcie zakończone wyborem wykonawcy nie leży w interesie zamawiającego</w:t>
      </w:r>
      <w:r w:rsidRPr="00FA62D3">
        <w:rPr>
          <w:rFonts w:ascii="Garamond" w:hAnsi="Garamond"/>
          <w:sz w:val="22"/>
          <w:szCs w:val="22"/>
        </w:rPr>
        <w:t>.</w:t>
      </w:r>
    </w:p>
    <w:p w14:paraId="07AB6E7A" w14:textId="77777777" w:rsidR="00F032FA" w:rsidRPr="008C4435" w:rsidRDefault="00F032FA" w:rsidP="00F032FA">
      <w:pPr>
        <w:numPr>
          <w:ilvl w:val="0"/>
          <w:numId w:val="4"/>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zastrzega również możliwość unieważnienia postępowania na każdym jego etapie bez podawania przyczyny.</w:t>
      </w:r>
    </w:p>
    <w:p w14:paraId="56B9E488" w14:textId="77777777" w:rsidR="00F032FA" w:rsidRPr="008C4435" w:rsidRDefault="00F032FA" w:rsidP="00F032FA">
      <w:pPr>
        <w:numPr>
          <w:ilvl w:val="0"/>
          <w:numId w:val="4"/>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powiadomi o unieważnieniu postępowania wykonawców, którzy złożyli oferty.</w:t>
      </w:r>
    </w:p>
    <w:p w14:paraId="348127AC"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14</w:t>
      </w:r>
    </w:p>
    <w:p w14:paraId="59DBCB66" w14:textId="77777777" w:rsidR="00F032FA" w:rsidRPr="008C4435" w:rsidRDefault="00F032FA" w:rsidP="00F032FA">
      <w:pPr>
        <w:numPr>
          <w:ilvl w:val="1"/>
          <w:numId w:val="3"/>
        </w:numPr>
        <w:tabs>
          <w:tab w:val="clear" w:pos="1440"/>
          <w:tab w:val="num" w:pos="360"/>
        </w:tabs>
        <w:spacing w:line="360" w:lineRule="auto"/>
        <w:ind w:left="360"/>
        <w:jc w:val="both"/>
        <w:rPr>
          <w:rFonts w:ascii="Garamond" w:hAnsi="Garamond"/>
          <w:sz w:val="22"/>
          <w:szCs w:val="22"/>
        </w:rPr>
      </w:pPr>
      <w:r w:rsidRPr="008C4435">
        <w:rPr>
          <w:rFonts w:ascii="Garamond" w:hAnsi="Garamond"/>
          <w:sz w:val="22"/>
          <w:szCs w:val="22"/>
        </w:rPr>
        <w:t>Zamawiający zawrze umowę w sprawie zamówienia w wyznaczonym przez siebie terminie po przekazaniu wykonawcom zawiadomienia o wyborze.</w:t>
      </w:r>
    </w:p>
    <w:p w14:paraId="6016E0B1" w14:textId="77777777" w:rsidR="00F032FA" w:rsidRPr="008C4435" w:rsidRDefault="00F032FA" w:rsidP="00F032FA">
      <w:pPr>
        <w:numPr>
          <w:ilvl w:val="1"/>
          <w:numId w:val="3"/>
        </w:numPr>
        <w:tabs>
          <w:tab w:val="clear" w:pos="1440"/>
          <w:tab w:val="num" w:pos="360"/>
        </w:tabs>
        <w:spacing w:line="360" w:lineRule="auto"/>
        <w:ind w:left="360"/>
        <w:jc w:val="both"/>
        <w:rPr>
          <w:rFonts w:ascii="Garamond" w:hAnsi="Garamond"/>
          <w:sz w:val="22"/>
          <w:szCs w:val="22"/>
        </w:rPr>
      </w:pPr>
      <w:r w:rsidRPr="008C4435">
        <w:rPr>
          <w:rFonts w:ascii="Garamond" w:hAnsi="Garamond"/>
          <w:sz w:val="22"/>
          <w:szCs w:val="22"/>
        </w:rPr>
        <w:t>Jeżeli wybrany wykonawca uchyla się od zawarcia umowy, w szczególności nie stawi się na podpisanie umowy w dwóch kolejno wyznaczonych terminach, zamawiający może wybrać następnego wykonawcę, który przedstawił najkorzystniejsze warunki wykonania zamówienia, spośród pozostałych.</w:t>
      </w:r>
    </w:p>
    <w:p w14:paraId="68B6E1EE" w14:textId="60457C55" w:rsidR="00F032FA" w:rsidRPr="008C4435" w:rsidRDefault="00F032FA" w:rsidP="00F032FA">
      <w:pPr>
        <w:numPr>
          <w:ilvl w:val="1"/>
          <w:numId w:val="3"/>
        </w:numPr>
        <w:tabs>
          <w:tab w:val="clear" w:pos="1440"/>
          <w:tab w:val="num" w:pos="360"/>
        </w:tabs>
        <w:spacing w:line="360" w:lineRule="auto"/>
        <w:ind w:left="360"/>
        <w:jc w:val="both"/>
        <w:rPr>
          <w:rFonts w:ascii="Garamond" w:hAnsi="Garamond"/>
          <w:b/>
          <w:sz w:val="22"/>
          <w:szCs w:val="22"/>
        </w:rPr>
      </w:pPr>
      <w:r w:rsidRPr="008C4435">
        <w:rPr>
          <w:rFonts w:ascii="Garamond" w:hAnsi="Garamond"/>
          <w:sz w:val="22"/>
          <w:szCs w:val="22"/>
        </w:rPr>
        <w:t>Ogłoszenie i warunki p</w:t>
      </w:r>
      <w:r w:rsidR="00216393">
        <w:rPr>
          <w:rFonts w:ascii="Garamond" w:hAnsi="Garamond"/>
          <w:sz w:val="22"/>
          <w:szCs w:val="22"/>
        </w:rPr>
        <w:t>ostępowania zakupowego</w:t>
      </w:r>
      <w:r w:rsidRPr="008C4435">
        <w:rPr>
          <w:rFonts w:ascii="Garamond" w:hAnsi="Garamond"/>
          <w:sz w:val="22"/>
          <w:szCs w:val="22"/>
        </w:rPr>
        <w:t xml:space="preserve"> tj. SIWZ (np. termin i miejsce składania ofert, termin i miejsce otwarcia ofert) mogą zostać zmienione, w szczególności wtedy, jeśli jest to korzystne dla zamawiającego. O takiej zmianie zamawiający będzie niezwłocznie informował wszystkich wykonawców, którzy odebrali od Zamawiającego SIWZ.  </w:t>
      </w:r>
    </w:p>
    <w:p w14:paraId="4B065C6C" w14:textId="77777777" w:rsidR="00F032FA" w:rsidRPr="008C4435" w:rsidRDefault="00F032FA" w:rsidP="00F032FA">
      <w:pPr>
        <w:spacing w:line="360" w:lineRule="auto"/>
        <w:ind w:left="360"/>
        <w:jc w:val="both"/>
        <w:rPr>
          <w:rFonts w:ascii="Garamond" w:hAnsi="Garamond"/>
          <w:b/>
          <w:sz w:val="22"/>
          <w:szCs w:val="22"/>
        </w:rPr>
      </w:pPr>
    </w:p>
    <w:p w14:paraId="4E1489D4"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5</w:t>
      </w:r>
    </w:p>
    <w:p w14:paraId="04F867C1"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Dokumentowanie postępowania</w:t>
      </w:r>
    </w:p>
    <w:p w14:paraId="48B11381"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4C462523" w14:textId="0077D6C1"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W trakcie prowadzenia postępowania Zamawiający sporządza pisemny protokół z postępowania, zwany dalej „protokołem”, zawierający co najmniej: nazwę zamawiającego, tytuł przedmiotu zamówienia, skład komisji datę i miejsce otwarcia i przeglądu ofert, ilość złożonych ofert z wyszczególnieniem nazwy wykonawców, ceny ofertowe i adnotacją o spełnianiu przez wykonawców wymogów określonych przez Zamawiającego, przyznaną punktację w danym kryterium, wskazanie wybranego wykonawcy z uzasadnieniem dokonanego  wyboru, podpisy członków komisji.</w:t>
      </w:r>
    </w:p>
    <w:p w14:paraId="3A0B916C"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2</w:t>
      </w:r>
    </w:p>
    <w:p w14:paraId="68D6B0AD"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Oferty, oświadczenia, zawiadomienia, wnioski, wezwania, odpowiedzi i inne dokumenty oraz informacje składane przez Zamawiającego i wykonawców oraz umowa stanowią załączniki do protokołu.</w:t>
      </w:r>
    </w:p>
    <w:p w14:paraId="0F44D1E4"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3</w:t>
      </w:r>
    </w:p>
    <w:p w14:paraId="5E34C0AA" w14:textId="77777777" w:rsidR="00F032FA" w:rsidRPr="008C4435" w:rsidRDefault="00F032FA" w:rsidP="00F032FA">
      <w:pPr>
        <w:numPr>
          <w:ilvl w:val="0"/>
          <w:numId w:val="13"/>
        </w:numPr>
        <w:spacing w:line="360" w:lineRule="auto"/>
        <w:ind w:left="426" w:hanging="426"/>
        <w:jc w:val="both"/>
        <w:rPr>
          <w:rFonts w:ascii="Garamond" w:hAnsi="Garamond"/>
          <w:sz w:val="22"/>
          <w:szCs w:val="22"/>
        </w:rPr>
      </w:pPr>
      <w:r w:rsidRPr="008C4435">
        <w:rPr>
          <w:rFonts w:ascii="Garamond" w:hAnsi="Garamond"/>
          <w:sz w:val="22"/>
          <w:szCs w:val="22"/>
        </w:rPr>
        <w:lastRenderedPageBreak/>
        <w:t>Protokół wraz z załącznikami jest jawny. Załączniki do protokołu udostępnia się po dokonaniu wyboru najkorzystniejszej oferty lub unieważnieniu postępowania, z tym że oferty udostępnia się od chwili ich otwarcia w czasie i miejscu wyznaczonym przez Zamawiającego.</w:t>
      </w:r>
    </w:p>
    <w:p w14:paraId="28D01360" w14:textId="77777777" w:rsidR="00F032FA" w:rsidRPr="008C4435" w:rsidRDefault="00F032FA" w:rsidP="00F032FA">
      <w:pPr>
        <w:numPr>
          <w:ilvl w:val="0"/>
          <w:numId w:val="13"/>
        </w:numPr>
        <w:spacing w:line="360" w:lineRule="auto"/>
        <w:ind w:left="426" w:hanging="426"/>
        <w:jc w:val="both"/>
        <w:rPr>
          <w:rFonts w:ascii="Garamond" w:hAnsi="Garamond"/>
          <w:b/>
          <w:sz w:val="22"/>
          <w:szCs w:val="22"/>
        </w:rPr>
      </w:pPr>
      <w:r w:rsidRPr="008C4435">
        <w:rPr>
          <w:rFonts w:ascii="Garamond" w:hAnsi="Garamond"/>
          <w:sz w:val="22"/>
          <w:szCs w:val="22"/>
        </w:rPr>
        <w:t>Zamawiający udostępnia protokół lub załączniki do protokołu na pisemny wniosek.</w:t>
      </w:r>
    </w:p>
    <w:p w14:paraId="518406A4" w14:textId="77777777" w:rsidR="00F032FA" w:rsidRPr="008C4435" w:rsidRDefault="00F032FA" w:rsidP="00F032FA">
      <w:pPr>
        <w:numPr>
          <w:ilvl w:val="0"/>
          <w:numId w:val="13"/>
        </w:numPr>
        <w:autoSpaceDE w:val="0"/>
        <w:autoSpaceDN w:val="0"/>
        <w:adjustRightInd w:val="0"/>
        <w:spacing w:line="360" w:lineRule="auto"/>
        <w:ind w:left="426" w:hanging="426"/>
        <w:jc w:val="both"/>
        <w:rPr>
          <w:rFonts w:ascii="Garamond" w:hAnsi="Garamond"/>
          <w:sz w:val="22"/>
          <w:szCs w:val="22"/>
        </w:rPr>
      </w:pPr>
      <w:r w:rsidRPr="008C4435">
        <w:rPr>
          <w:rFonts w:ascii="Garamond" w:hAnsi="Garamond"/>
          <w:sz w:val="22"/>
          <w:szCs w:val="22"/>
        </w:rPr>
        <w:t>Udostępnienie protokołu lub załączników może nastąpić poprzez wgląd w miejscu</w:t>
      </w:r>
    </w:p>
    <w:p w14:paraId="50FFA754" w14:textId="77777777" w:rsidR="00F032FA" w:rsidRPr="008C4435" w:rsidRDefault="00F032FA" w:rsidP="00F032FA">
      <w:pPr>
        <w:autoSpaceDE w:val="0"/>
        <w:autoSpaceDN w:val="0"/>
        <w:adjustRightInd w:val="0"/>
        <w:spacing w:line="360" w:lineRule="auto"/>
        <w:ind w:left="426"/>
        <w:jc w:val="both"/>
        <w:rPr>
          <w:rFonts w:ascii="Garamond" w:hAnsi="Garamond"/>
          <w:sz w:val="22"/>
          <w:szCs w:val="22"/>
        </w:rPr>
      </w:pPr>
      <w:r w:rsidRPr="008C4435">
        <w:rPr>
          <w:rFonts w:ascii="Garamond" w:hAnsi="Garamond"/>
          <w:sz w:val="22"/>
          <w:szCs w:val="22"/>
        </w:rPr>
        <w:t>wyznaczonym przez Zamawiającego, przesłanie kopii poczta, faksem lub droga elektroniczną, zgodnie z wyborem wnioskodawcy wskazanym we wniosku.</w:t>
      </w:r>
    </w:p>
    <w:p w14:paraId="7AC334FA" w14:textId="77777777" w:rsidR="00F032FA" w:rsidRPr="008C4435" w:rsidRDefault="00F032FA" w:rsidP="00F032FA">
      <w:pPr>
        <w:numPr>
          <w:ilvl w:val="0"/>
          <w:numId w:val="13"/>
        </w:numPr>
        <w:autoSpaceDE w:val="0"/>
        <w:autoSpaceDN w:val="0"/>
        <w:adjustRightInd w:val="0"/>
        <w:spacing w:line="360" w:lineRule="auto"/>
        <w:ind w:left="426" w:hanging="426"/>
        <w:jc w:val="both"/>
        <w:rPr>
          <w:rFonts w:ascii="Garamond" w:hAnsi="Garamond"/>
          <w:sz w:val="22"/>
          <w:szCs w:val="22"/>
        </w:rPr>
      </w:pPr>
      <w:r w:rsidRPr="008C4435">
        <w:rPr>
          <w:rFonts w:ascii="Garamond" w:hAnsi="Garamond"/>
          <w:sz w:val="22"/>
          <w:szCs w:val="22"/>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lub wniosków o dopuszczenie do udziału w postępowaniu.</w:t>
      </w:r>
    </w:p>
    <w:p w14:paraId="2DD45781" w14:textId="77777777" w:rsidR="00F032FA" w:rsidRPr="008C4435" w:rsidRDefault="00F032FA" w:rsidP="00F032FA">
      <w:pPr>
        <w:numPr>
          <w:ilvl w:val="0"/>
          <w:numId w:val="13"/>
        </w:numPr>
        <w:autoSpaceDE w:val="0"/>
        <w:autoSpaceDN w:val="0"/>
        <w:adjustRightInd w:val="0"/>
        <w:spacing w:line="360" w:lineRule="auto"/>
        <w:ind w:left="426" w:hanging="426"/>
        <w:jc w:val="both"/>
        <w:rPr>
          <w:rFonts w:ascii="Garamond" w:hAnsi="Garamond"/>
          <w:sz w:val="22"/>
          <w:szCs w:val="22"/>
        </w:rPr>
      </w:pPr>
      <w:r w:rsidRPr="008C4435">
        <w:rPr>
          <w:rFonts w:ascii="Garamond" w:hAnsi="Garamond"/>
          <w:sz w:val="22"/>
          <w:szCs w:val="22"/>
        </w:rPr>
        <w:t xml:space="preserve"> Jeżeli przesłanie kopii protokołu lub załączników zgodnie z wyborem wnioskodawcy jest z przyczyn technicznych znacząco utrudnione, w szczególności z uwagi na ilość żądanych do przesłania dokumentów, Zamawiający informuje o tym wnioskodawcą i wskazuje sposób, w jaki mogą być one udostępnione.</w:t>
      </w:r>
    </w:p>
    <w:p w14:paraId="462DACEE" w14:textId="77777777" w:rsidR="00F032FA" w:rsidRPr="008C4435" w:rsidRDefault="00F032FA" w:rsidP="00F032FA">
      <w:pPr>
        <w:numPr>
          <w:ilvl w:val="0"/>
          <w:numId w:val="13"/>
        </w:numPr>
        <w:autoSpaceDE w:val="0"/>
        <w:autoSpaceDN w:val="0"/>
        <w:adjustRightInd w:val="0"/>
        <w:spacing w:line="360" w:lineRule="auto"/>
        <w:ind w:left="426" w:hanging="426"/>
        <w:jc w:val="both"/>
        <w:rPr>
          <w:rFonts w:ascii="Garamond" w:hAnsi="Garamond"/>
          <w:sz w:val="22"/>
          <w:szCs w:val="22"/>
        </w:rPr>
      </w:pPr>
      <w:r w:rsidRPr="008C4435">
        <w:rPr>
          <w:rFonts w:ascii="Garamond" w:hAnsi="Garamond"/>
          <w:sz w:val="22"/>
          <w:szCs w:val="22"/>
        </w:rPr>
        <w:t>Zamawiający udostępnia wnioskodawcy protokół lub załączniki niezwłocznie.</w:t>
      </w:r>
    </w:p>
    <w:p w14:paraId="615001B9" w14:textId="23E4B19E" w:rsidR="00F032FA" w:rsidRPr="008C4435" w:rsidRDefault="00F032FA" w:rsidP="00F032FA">
      <w:pPr>
        <w:autoSpaceDE w:val="0"/>
        <w:autoSpaceDN w:val="0"/>
        <w:adjustRightInd w:val="0"/>
        <w:spacing w:line="360" w:lineRule="auto"/>
        <w:ind w:left="426"/>
        <w:jc w:val="both"/>
        <w:rPr>
          <w:rFonts w:ascii="Garamond" w:hAnsi="Garamond"/>
          <w:sz w:val="22"/>
          <w:szCs w:val="22"/>
        </w:rPr>
      </w:pPr>
      <w:r w:rsidRPr="008C4435">
        <w:rPr>
          <w:rFonts w:ascii="Garamond" w:hAnsi="Garamond"/>
          <w:sz w:val="22"/>
          <w:szCs w:val="22"/>
        </w:rPr>
        <w:t>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przekazani</w:t>
      </w:r>
      <w:r w:rsidR="00F44694">
        <w:rPr>
          <w:rFonts w:ascii="Garamond" w:hAnsi="Garamond"/>
          <w:sz w:val="22"/>
          <w:szCs w:val="22"/>
        </w:rPr>
        <w:t>a</w:t>
      </w:r>
      <w:r w:rsidRPr="008C4435">
        <w:rPr>
          <w:rFonts w:ascii="Garamond" w:hAnsi="Garamond"/>
          <w:sz w:val="22"/>
          <w:szCs w:val="22"/>
        </w:rPr>
        <w:t xml:space="preserve"> informacji o wyborze najkorzystniejszej oferty albo o unieważnieniu postępowania.</w:t>
      </w:r>
    </w:p>
    <w:p w14:paraId="555EF930"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4</w:t>
      </w:r>
    </w:p>
    <w:p w14:paraId="378A7E41"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 xml:space="preserve">Nie ujawnia się informacji stanowiących tajemnicę przedsiębiorstwa w rozumieniu przepisów o zwalczaniu nieuczciwej konkurencji, jeżeli wykonawca zastrzegł, że nie mogą być one udostępniane, z zastrzeżeniem, że wykonawca nie może zastrzec ceny złożonej oferty. Wykonawca zobowiązany jest wykazać wraz ze złożoną ofertą, iż zastrzeżone informację stanowią tajemnicę przedsiębiorstwa w rozumieniu ustawy o ustawy z dnia 16 kwietnia 1993 r. o zwalczaniu nieuczciwej konkurencji (Dz. U. 2003 r. Nr 153 poz. 1503, z </w:t>
      </w:r>
      <w:proofErr w:type="spellStart"/>
      <w:r w:rsidRPr="008C4435">
        <w:rPr>
          <w:rFonts w:ascii="Garamond" w:hAnsi="Garamond"/>
          <w:sz w:val="22"/>
          <w:szCs w:val="22"/>
        </w:rPr>
        <w:t>późn</w:t>
      </w:r>
      <w:proofErr w:type="spellEnd"/>
      <w:r w:rsidRPr="008C4435">
        <w:rPr>
          <w:rFonts w:ascii="Garamond" w:hAnsi="Garamond"/>
          <w:sz w:val="22"/>
          <w:szCs w:val="22"/>
        </w:rPr>
        <w:t>.). Jeżeli wykonawca nie wykaże, że zastrzeżone informację stanowią tajemnicę przedsiębiorstwa w rozumieniu powyższych przepisów, Zamawiający odtajni te informacje zawiadamiając jednocześnie o tym fakcie wykonawcę.</w:t>
      </w:r>
    </w:p>
    <w:p w14:paraId="571A58F5" w14:textId="77777777" w:rsidR="00F032FA" w:rsidRPr="008C4435" w:rsidRDefault="00F032FA" w:rsidP="00F032FA">
      <w:pPr>
        <w:spacing w:line="360" w:lineRule="auto"/>
        <w:jc w:val="center"/>
        <w:rPr>
          <w:rFonts w:ascii="Garamond" w:hAnsi="Garamond"/>
          <w:sz w:val="22"/>
          <w:szCs w:val="22"/>
        </w:rPr>
      </w:pPr>
    </w:p>
    <w:p w14:paraId="28D38493"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6</w:t>
      </w:r>
    </w:p>
    <w:p w14:paraId="5591BF83"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Umowa</w:t>
      </w:r>
    </w:p>
    <w:p w14:paraId="536CE2B3"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1341CC44" w14:textId="77777777" w:rsidR="00F032FA" w:rsidRPr="008C4435" w:rsidRDefault="00F032FA" w:rsidP="00F032FA">
      <w:pPr>
        <w:spacing w:line="360" w:lineRule="auto"/>
        <w:rPr>
          <w:rFonts w:ascii="Garamond" w:hAnsi="Garamond"/>
          <w:sz w:val="22"/>
          <w:szCs w:val="22"/>
        </w:rPr>
      </w:pPr>
      <w:r w:rsidRPr="008C4435">
        <w:rPr>
          <w:rFonts w:ascii="Garamond" w:hAnsi="Garamond"/>
          <w:sz w:val="22"/>
          <w:szCs w:val="22"/>
        </w:rPr>
        <w:t>Umowa wymaga, pod rygorem nieważności, zachowania formy pisemnej.</w:t>
      </w:r>
    </w:p>
    <w:p w14:paraId="5E45FB02"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2</w:t>
      </w:r>
    </w:p>
    <w:p w14:paraId="3DBB5F4F" w14:textId="22BB9138" w:rsidR="00F032FA" w:rsidRPr="008C4435" w:rsidRDefault="00F032FA" w:rsidP="00F032FA">
      <w:pPr>
        <w:spacing w:line="360" w:lineRule="auto"/>
        <w:rPr>
          <w:rFonts w:ascii="Garamond" w:hAnsi="Garamond"/>
          <w:sz w:val="22"/>
          <w:szCs w:val="22"/>
        </w:rPr>
      </w:pPr>
      <w:r w:rsidRPr="008C4435">
        <w:rPr>
          <w:rFonts w:ascii="Garamond" w:hAnsi="Garamond"/>
          <w:sz w:val="22"/>
          <w:szCs w:val="22"/>
        </w:rPr>
        <w:lastRenderedPageBreak/>
        <w:t>Dopuszczalna jest zmiana umowy, jeżeli strony dojdą do porozumieni</w:t>
      </w:r>
      <w:r w:rsidR="00F44694">
        <w:rPr>
          <w:rFonts w:ascii="Garamond" w:hAnsi="Garamond"/>
          <w:sz w:val="22"/>
          <w:szCs w:val="22"/>
        </w:rPr>
        <w:t>a</w:t>
      </w:r>
      <w:r w:rsidRPr="008C4435">
        <w:rPr>
          <w:rFonts w:ascii="Garamond" w:hAnsi="Garamond"/>
          <w:sz w:val="22"/>
          <w:szCs w:val="22"/>
        </w:rPr>
        <w:t>, a w szczególności jeżeli zmiany te są korzystne dla zamawiającego. Zmiana umowy dla swej ważności wymaga zachowania formy pisemnej.</w:t>
      </w:r>
    </w:p>
    <w:p w14:paraId="58441C89" w14:textId="77777777" w:rsidR="00F032FA" w:rsidRPr="008C4435" w:rsidRDefault="00F032FA" w:rsidP="00F032FA">
      <w:pPr>
        <w:spacing w:line="360" w:lineRule="auto"/>
        <w:rPr>
          <w:rFonts w:ascii="Garamond" w:hAnsi="Garamond"/>
          <w:b/>
          <w:sz w:val="22"/>
          <w:szCs w:val="22"/>
        </w:rPr>
      </w:pPr>
    </w:p>
    <w:p w14:paraId="48078E82"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7</w:t>
      </w:r>
    </w:p>
    <w:p w14:paraId="64F2E9CA"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Sprawy sporne</w:t>
      </w:r>
    </w:p>
    <w:p w14:paraId="55FFDF0C" w14:textId="77777777" w:rsidR="00F032FA" w:rsidRPr="008C4435" w:rsidRDefault="00F032FA" w:rsidP="00F032FA">
      <w:pPr>
        <w:spacing w:line="360" w:lineRule="auto"/>
        <w:rPr>
          <w:rFonts w:ascii="Garamond" w:hAnsi="Garamond"/>
          <w:b/>
          <w:sz w:val="22"/>
          <w:szCs w:val="22"/>
        </w:rPr>
      </w:pPr>
    </w:p>
    <w:p w14:paraId="541CA214"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6982C77C" w14:textId="77777777" w:rsidR="00F032FA" w:rsidRPr="008C4435" w:rsidRDefault="00F032FA" w:rsidP="00F032FA">
      <w:pPr>
        <w:spacing w:line="360" w:lineRule="auto"/>
        <w:jc w:val="both"/>
        <w:rPr>
          <w:rFonts w:ascii="Garamond" w:hAnsi="Garamond"/>
          <w:sz w:val="22"/>
          <w:szCs w:val="22"/>
        </w:rPr>
      </w:pPr>
      <w:r w:rsidRPr="008C4435">
        <w:rPr>
          <w:rFonts w:ascii="Garamond" w:hAnsi="Garamond"/>
          <w:sz w:val="22"/>
          <w:szCs w:val="22"/>
        </w:rPr>
        <w:t>Jeżeli interes prawny wykonawcy w uzyskaniu zamówienia doznał uszczerbku w wyniku naruszenia przez zamawiającego przepisów niniejszego Regulaminu wykonawca zobowiązany jest zgłosić to zamawiającemu w celu polubownego rozstrzygnięcia sprawy.</w:t>
      </w:r>
    </w:p>
    <w:p w14:paraId="592BC14D"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2</w:t>
      </w:r>
    </w:p>
    <w:p w14:paraId="7EA39E54" w14:textId="77777777" w:rsidR="00F032FA" w:rsidRPr="008C4435" w:rsidRDefault="00F032FA" w:rsidP="00F032FA">
      <w:pPr>
        <w:numPr>
          <w:ilvl w:val="0"/>
          <w:numId w:val="5"/>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 xml:space="preserve">Wobec czynności podjętych przez zamawiającego w toku postępowania, można wnieść pisemne uwagi do zamawiającego. </w:t>
      </w:r>
    </w:p>
    <w:p w14:paraId="65FE0A47" w14:textId="77777777" w:rsidR="00F032FA" w:rsidRPr="008C4435" w:rsidRDefault="00F032FA" w:rsidP="00F032FA">
      <w:pPr>
        <w:numPr>
          <w:ilvl w:val="0"/>
          <w:numId w:val="5"/>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Uwagi wnosi się w terminie 3 dni od dnia, w którym powzięto lub można było powziąć wiadomość o okolicznościach stanowiących podstawę jego wniesienia.</w:t>
      </w:r>
    </w:p>
    <w:p w14:paraId="5DDD391B" w14:textId="77777777" w:rsidR="00F032FA" w:rsidRPr="008C4435" w:rsidRDefault="00F032FA" w:rsidP="00F032FA">
      <w:pPr>
        <w:numPr>
          <w:ilvl w:val="0"/>
          <w:numId w:val="5"/>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Uwagi uważa się za wniesione z chwilą, gdy dotarły one do zamawiającego na piśmie.</w:t>
      </w:r>
    </w:p>
    <w:p w14:paraId="0AE4AF8E" w14:textId="77777777" w:rsidR="00F032FA" w:rsidRPr="008C4435" w:rsidRDefault="00F032FA" w:rsidP="00F032FA">
      <w:pPr>
        <w:spacing w:line="360" w:lineRule="auto"/>
        <w:rPr>
          <w:rFonts w:ascii="Garamond" w:hAnsi="Garamond"/>
          <w:b/>
          <w:sz w:val="22"/>
          <w:szCs w:val="22"/>
        </w:rPr>
      </w:pPr>
      <w:r w:rsidRPr="008C4435">
        <w:rPr>
          <w:rFonts w:ascii="Garamond" w:hAnsi="Garamond"/>
          <w:sz w:val="22"/>
          <w:szCs w:val="22"/>
        </w:rPr>
        <w:t>4.   Wniesienie uwag jest dopuszczalne tylko przed zawarciem umowy</w:t>
      </w:r>
    </w:p>
    <w:p w14:paraId="022F9FE6"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3</w:t>
      </w:r>
    </w:p>
    <w:p w14:paraId="7815EEB4"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ustosunkowuje się do uwag przed zawarciem umowy.</w:t>
      </w:r>
    </w:p>
    <w:p w14:paraId="7C73596A"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Brak ustosunkowania się do uwag w terminie, o których mowa w ust. 1, uznaje się za ich odrzucenie.</w:t>
      </w:r>
    </w:p>
    <w:p w14:paraId="703A292C"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Ustosunkowanie się do uwag przekazuje się wykonawcy, który wniósł uwagi.</w:t>
      </w:r>
    </w:p>
    <w:p w14:paraId="024A6BF5"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 xml:space="preserve">W przypadku uwzględnienia uwag zamawiający powtarza czynność, której one dotyczą. </w:t>
      </w:r>
    </w:p>
    <w:p w14:paraId="7C1C49ED"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O powtórzeniu lub dokonaniu czynności zamawiający informuje niezwłocznie wszystkich wykonawców, którzy złożyli oferty.</w:t>
      </w:r>
    </w:p>
    <w:p w14:paraId="644D0494" w14:textId="77777777" w:rsidR="00F032FA" w:rsidRPr="008C4435" w:rsidRDefault="00F032FA" w:rsidP="00F032FA">
      <w:pPr>
        <w:numPr>
          <w:ilvl w:val="0"/>
          <w:numId w:val="6"/>
        </w:numPr>
        <w:tabs>
          <w:tab w:val="clear" w:pos="720"/>
          <w:tab w:val="num" w:pos="360"/>
        </w:tabs>
        <w:spacing w:line="360" w:lineRule="auto"/>
        <w:ind w:left="360"/>
        <w:jc w:val="both"/>
        <w:rPr>
          <w:rFonts w:ascii="Garamond" w:hAnsi="Garamond"/>
          <w:sz w:val="22"/>
          <w:szCs w:val="22"/>
        </w:rPr>
      </w:pPr>
      <w:r w:rsidRPr="008C4435">
        <w:rPr>
          <w:rFonts w:ascii="Garamond" w:hAnsi="Garamond"/>
          <w:sz w:val="22"/>
          <w:szCs w:val="22"/>
        </w:rPr>
        <w:t>Zamawiający nie ustosunkowuje się do uwag wniesionych po terminie, wniesionych przez podmiot nieuprawniony lub jeżeli uzna, że są one bezzasadne.</w:t>
      </w:r>
    </w:p>
    <w:p w14:paraId="79B59FDE" w14:textId="77777777" w:rsidR="00F032FA" w:rsidRPr="008C4435" w:rsidRDefault="00F032FA" w:rsidP="00F032FA">
      <w:pPr>
        <w:spacing w:line="360" w:lineRule="auto"/>
        <w:jc w:val="center"/>
        <w:rPr>
          <w:rFonts w:ascii="Garamond" w:hAnsi="Garamond"/>
          <w:b/>
          <w:sz w:val="22"/>
          <w:szCs w:val="22"/>
        </w:rPr>
      </w:pPr>
    </w:p>
    <w:p w14:paraId="47C2FC63"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Rozdział 8</w:t>
      </w:r>
    </w:p>
    <w:p w14:paraId="1E593BCE"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Postanowienia końcowe</w:t>
      </w:r>
    </w:p>
    <w:p w14:paraId="60581F82" w14:textId="77777777" w:rsidR="00F032FA" w:rsidRPr="008C4435" w:rsidRDefault="00F032FA" w:rsidP="00F032FA">
      <w:pPr>
        <w:spacing w:line="360" w:lineRule="auto"/>
        <w:jc w:val="center"/>
        <w:rPr>
          <w:rFonts w:ascii="Garamond" w:hAnsi="Garamond"/>
          <w:b/>
          <w:sz w:val="22"/>
          <w:szCs w:val="22"/>
        </w:rPr>
      </w:pPr>
      <w:r w:rsidRPr="008C4435">
        <w:rPr>
          <w:rFonts w:ascii="Garamond" w:hAnsi="Garamond"/>
          <w:b/>
          <w:sz w:val="22"/>
          <w:szCs w:val="22"/>
        </w:rPr>
        <w:t>Art. 1</w:t>
      </w:r>
    </w:p>
    <w:p w14:paraId="2FBD979E" w14:textId="77777777" w:rsidR="00F032FA" w:rsidRPr="008C4435" w:rsidRDefault="00F032FA" w:rsidP="00F032FA">
      <w:pPr>
        <w:spacing w:line="360" w:lineRule="auto"/>
        <w:rPr>
          <w:rFonts w:ascii="Garamond" w:hAnsi="Garamond"/>
          <w:sz w:val="22"/>
          <w:szCs w:val="22"/>
        </w:rPr>
      </w:pPr>
      <w:r w:rsidRPr="008C4435">
        <w:rPr>
          <w:rFonts w:ascii="Garamond" w:hAnsi="Garamond"/>
          <w:sz w:val="22"/>
          <w:szCs w:val="22"/>
        </w:rPr>
        <w:t>1.Regulamin wchodzi w życie z dniem podpisania.</w:t>
      </w:r>
    </w:p>
    <w:p w14:paraId="176E56A0" w14:textId="77777777" w:rsidR="00F032FA" w:rsidRPr="008C4435" w:rsidRDefault="00F032FA" w:rsidP="00F032FA">
      <w:pPr>
        <w:spacing w:line="360" w:lineRule="auto"/>
        <w:rPr>
          <w:rFonts w:ascii="Garamond" w:hAnsi="Garamond"/>
          <w:sz w:val="22"/>
          <w:szCs w:val="22"/>
        </w:rPr>
      </w:pPr>
      <w:r w:rsidRPr="008C4435">
        <w:rPr>
          <w:rFonts w:ascii="Garamond" w:hAnsi="Garamond"/>
          <w:sz w:val="22"/>
          <w:szCs w:val="22"/>
        </w:rPr>
        <w:t>2. W sprawach nieuregulowanych nin. Regulaminem obowiązuje kodeks cywilny.</w:t>
      </w:r>
    </w:p>
    <w:p w14:paraId="7EFE03E0" w14:textId="77777777" w:rsidR="00F032FA" w:rsidRPr="008C4435" w:rsidRDefault="00F032FA" w:rsidP="00F032FA">
      <w:pPr>
        <w:spacing w:line="360" w:lineRule="auto"/>
        <w:rPr>
          <w:rFonts w:ascii="Garamond" w:hAnsi="Garamond"/>
          <w:sz w:val="22"/>
          <w:szCs w:val="22"/>
        </w:rPr>
      </w:pPr>
    </w:p>
    <w:p w14:paraId="67CCE4A1" w14:textId="4BA9D7AC" w:rsidR="00F032FA" w:rsidRPr="008C4435" w:rsidRDefault="00A12A54" w:rsidP="00F032FA">
      <w:pPr>
        <w:spacing w:line="360" w:lineRule="auto"/>
        <w:rPr>
          <w:rFonts w:ascii="Garamond" w:hAnsi="Garamond"/>
          <w:sz w:val="22"/>
          <w:szCs w:val="22"/>
        </w:rPr>
      </w:pPr>
      <w:r w:rsidRPr="007C56D4">
        <w:rPr>
          <w:rFonts w:ascii="Garamond" w:hAnsi="Garamond"/>
          <w:sz w:val="22"/>
          <w:szCs w:val="22"/>
        </w:rPr>
        <w:t>Kraków</w:t>
      </w:r>
      <w:r w:rsidR="00F032FA" w:rsidRPr="007C56D4">
        <w:rPr>
          <w:rFonts w:ascii="Garamond" w:hAnsi="Garamond"/>
          <w:sz w:val="22"/>
          <w:szCs w:val="22"/>
        </w:rPr>
        <w:t xml:space="preserve">, dnia </w:t>
      </w:r>
      <w:r w:rsidR="007C56D4" w:rsidRPr="007C56D4">
        <w:rPr>
          <w:rFonts w:ascii="Garamond" w:hAnsi="Garamond"/>
          <w:sz w:val="22"/>
          <w:szCs w:val="22"/>
        </w:rPr>
        <w:t>04.07.2024</w:t>
      </w:r>
      <w:r w:rsidR="00F032FA" w:rsidRPr="007C56D4">
        <w:rPr>
          <w:rFonts w:ascii="Garamond" w:hAnsi="Garamond"/>
          <w:sz w:val="22"/>
          <w:szCs w:val="22"/>
        </w:rPr>
        <w:t xml:space="preserve"> r.</w:t>
      </w:r>
      <w:r w:rsidR="00F032FA" w:rsidRPr="008C4435">
        <w:rPr>
          <w:rFonts w:ascii="Garamond" w:hAnsi="Garamond"/>
          <w:sz w:val="22"/>
          <w:szCs w:val="22"/>
        </w:rPr>
        <w:t xml:space="preserve">                                             </w:t>
      </w:r>
    </w:p>
    <w:p w14:paraId="3A6BE28F" w14:textId="77777777" w:rsidR="00F032FA" w:rsidRPr="008C4435" w:rsidRDefault="00F032FA" w:rsidP="00F032FA">
      <w:pPr>
        <w:spacing w:line="360" w:lineRule="auto"/>
        <w:rPr>
          <w:rFonts w:ascii="Garamond" w:hAnsi="Garamond"/>
          <w:sz w:val="22"/>
          <w:szCs w:val="22"/>
        </w:rPr>
      </w:pPr>
      <w:r w:rsidRPr="008C4435">
        <w:rPr>
          <w:rFonts w:ascii="Garamond" w:hAnsi="Garamond"/>
          <w:sz w:val="22"/>
          <w:szCs w:val="22"/>
        </w:rPr>
        <w:t xml:space="preserve">                                                                                                Podpisał: __________________</w:t>
      </w:r>
    </w:p>
    <w:p w14:paraId="57DF5B45" w14:textId="77777777" w:rsidR="00F032FA" w:rsidRPr="008C4435" w:rsidRDefault="00F032FA" w:rsidP="00F032FA">
      <w:pPr>
        <w:tabs>
          <w:tab w:val="left" w:pos="5265"/>
        </w:tabs>
        <w:spacing w:line="360" w:lineRule="auto"/>
        <w:rPr>
          <w:rFonts w:ascii="Garamond" w:hAnsi="Garamond"/>
          <w:sz w:val="22"/>
          <w:szCs w:val="22"/>
        </w:rPr>
      </w:pPr>
      <w:r w:rsidRPr="008C4435">
        <w:rPr>
          <w:rFonts w:ascii="Garamond" w:hAnsi="Garamond"/>
          <w:sz w:val="22"/>
          <w:szCs w:val="22"/>
        </w:rPr>
        <w:tab/>
      </w:r>
    </w:p>
    <w:p w14:paraId="2EBD3F4F" w14:textId="77777777" w:rsidR="00F032FA" w:rsidRPr="008C4435" w:rsidRDefault="00F032FA" w:rsidP="00F032FA">
      <w:pPr>
        <w:spacing w:line="360" w:lineRule="auto"/>
        <w:rPr>
          <w:rFonts w:ascii="Garamond" w:hAnsi="Garamond"/>
          <w:sz w:val="22"/>
          <w:szCs w:val="22"/>
        </w:rPr>
      </w:pPr>
    </w:p>
    <w:sectPr w:rsidR="00F032FA" w:rsidRPr="008C4435" w:rsidSect="001128E3">
      <w:headerReference w:type="default" r:id="rId12"/>
      <w:footerReference w:type="even" r:id="rId13"/>
      <w:footerReference w:type="default" r:id="rId14"/>
      <w:pgSz w:w="11906" w:h="16838"/>
      <w:pgMar w:top="89" w:right="1417" w:bottom="1276"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1D97B" w14:textId="77777777" w:rsidR="000B502D" w:rsidRDefault="000B502D" w:rsidP="00F032FA">
      <w:r>
        <w:separator/>
      </w:r>
    </w:p>
  </w:endnote>
  <w:endnote w:type="continuationSeparator" w:id="0">
    <w:p w14:paraId="5A945253" w14:textId="77777777" w:rsidR="000B502D" w:rsidRDefault="000B502D" w:rsidP="00F0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3806E" w14:textId="77777777" w:rsidR="006D5CC7" w:rsidRDefault="00000245" w:rsidP="001128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792CBE9" w14:textId="77777777" w:rsidR="006D5CC7" w:rsidRDefault="006D5CC7" w:rsidP="001128E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B2A44" w14:textId="1D3685A1" w:rsidR="006D5CC7" w:rsidRDefault="00000245" w:rsidP="001128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D030A">
      <w:rPr>
        <w:rStyle w:val="Numerstrony"/>
        <w:noProof/>
      </w:rPr>
      <w:t>8</w:t>
    </w:r>
    <w:r>
      <w:rPr>
        <w:rStyle w:val="Numerstrony"/>
      </w:rPr>
      <w:fldChar w:fldCharType="end"/>
    </w:r>
  </w:p>
  <w:p w14:paraId="63B135D6" w14:textId="6257C5E5" w:rsidR="006D5CC7" w:rsidRDefault="006D5CC7" w:rsidP="001128E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D6736" w14:textId="77777777" w:rsidR="000B502D" w:rsidRDefault="000B502D" w:rsidP="00F032FA">
      <w:r>
        <w:separator/>
      </w:r>
    </w:p>
  </w:footnote>
  <w:footnote w:type="continuationSeparator" w:id="0">
    <w:p w14:paraId="019B7E91" w14:textId="77777777" w:rsidR="000B502D" w:rsidRDefault="000B502D" w:rsidP="00F03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23983" w14:textId="4539BA42" w:rsidR="006D5CC7" w:rsidRPr="004A0C6F" w:rsidRDefault="00000245" w:rsidP="00807CDE">
    <w:pPr>
      <w:spacing w:line="276" w:lineRule="auto"/>
      <w:jc w:val="right"/>
      <w:rPr>
        <w:rFonts w:ascii="Garamond" w:hAnsi="Garamond"/>
        <w:b/>
        <w:i/>
        <w:iCs/>
        <w:sz w:val="20"/>
        <w:szCs w:val="20"/>
      </w:rPr>
    </w:pPr>
    <w:r w:rsidRPr="004A0C6F">
      <w:rPr>
        <w:rFonts w:ascii="Garamond" w:hAnsi="Garamond"/>
        <w:b/>
        <w:i/>
        <w:iCs/>
        <w:sz w:val="20"/>
        <w:szCs w:val="20"/>
      </w:rPr>
      <w:t xml:space="preserve">zał. nr </w:t>
    </w:r>
    <w:r w:rsidR="00AF293B">
      <w:rPr>
        <w:rFonts w:ascii="Garamond" w:hAnsi="Garamond"/>
        <w:b/>
        <w:i/>
        <w:iCs/>
        <w:sz w:val="20"/>
        <w:szCs w:val="20"/>
      </w:rPr>
      <w:t xml:space="preserve">8 </w:t>
    </w:r>
    <w:r w:rsidRPr="004A0C6F">
      <w:rPr>
        <w:rFonts w:ascii="Garamond" w:hAnsi="Garamond"/>
        <w:b/>
        <w:i/>
        <w:iCs/>
        <w:sz w:val="20"/>
        <w:szCs w:val="20"/>
      </w:rPr>
      <w:t xml:space="preserve">do </w:t>
    </w:r>
    <w:proofErr w:type="spellStart"/>
    <w:r w:rsidRPr="004A0C6F">
      <w:rPr>
        <w:rFonts w:ascii="Garamond" w:hAnsi="Garamond"/>
        <w:b/>
        <w:i/>
        <w:iCs/>
        <w:sz w:val="20"/>
        <w:szCs w:val="20"/>
      </w:rPr>
      <w:t>siwz</w:t>
    </w:r>
    <w:proofErr w:type="spellEnd"/>
  </w:p>
  <w:p w14:paraId="1D830EF8" w14:textId="77777777" w:rsidR="00A12A54" w:rsidRPr="00E3385D" w:rsidRDefault="00A12A54" w:rsidP="00A12A54">
    <w:pPr>
      <w:jc w:val="center"/>
      <w:rPr>
        <w:rFonts w:ascii="Garamond" w:hAnsi="Garamond"/>
        <w:b/>
        <w:sz w:val="18"/>
        <w:szCs w:val="18"/>
      </w:rPr>
    </w:pPr>
    <w:r w:rsidRPr="00E3385D">
      <w:rPr>
        <w:rFonts w:ascii="Garamond" w:hAnsi="Garamond"/>
        <w:b/>
        <w:sz w:val="18"/>
        <w:szCs w:val="18"/>
      </w:rPr>
      <w:t>Fundacja Panteon Narodowy</w:t>
    </w:r>
  </w:p>
  <w:p w14:paraId="47E20C12" w14:textId="77777777" w:rsidR="00A12A54" w:rsidRPr="00E3385D" w:rsidRDefault="00A12A54" w:rsidP="00A12A54">
    <w:pPr>
      <w:jc w:val="center"/>
      <w:rPr>
        <w:rFonts w:ascii="Garamond" w:hAnsi="Garamond"/>
        <w:b/>
        <w:sz w:val="18"/>
        <w:szCs w:val="18"/>
      </w:rPr>
    </w:pPr>
    <w:r w:rsidRPr="00E3385D">
      <w:rPr>
        <w:rFonts w:ascii="Garamond" w:hAnsi="Garamond"/>
        <w:b/>
        <w:sz w:val="18"/>
        <w:szCs w:val="18"/>
      </w:rPr>
      <w:t>31-002 Kraków, ul. Kanonicza 11</w:t>
    </w:r>
  </w:p>
  <w:p w14:paraId="45F5EF6C" w14:textId="77777777" w:rsidR="00A12A54" w:rsidRPr="00E3385D" w:rsidRDefault="00A12A54" w:rsidP="00A12A54">
    <w:pPr>
      <w:jc w:val="center"/>
      <w:rPr>
        <w:rFonts w:ascii="Garamond" w:hAnsi="Garamond"/>
        <w:b/>
        <w:sz w:val="18"/>
        <w:szCs w:val="18"/>
      </w:rPr>
    </w:pPr>
    <w:r w:rsidRPr="00E3385D">
      <w:rPr>
        <w:rFonts w:ascii="Garamond" w:hAnsi="Garamond"/>
        <w:b/>
        <w:sz w:val="18"/>
        <w:szCs w:val="18"/>
      </w:rPr>
      <w:t>Znak sprawy ZP-1/24</w:t>
    </w:r>
  </w:p>
  <w:p w14:paraId="1491E528" w14:textId="77777777" w:rsidR="006D5CC7" w:rsidRDefault="00000245" w:rsidP="001128E3">
    <w:pPr>
      <w:spacing w:line="360" w:lineRule="auto"/>
      <w:jc w:val="both"/>
      <w:rPr>
        <w:b/>
        <w:sz w:val="28"/>
      </w:rPr>
    </w:pPr>
    <w:r>
      <w:rPr>
        <w:sz w:val="3"/>
        <w:bdr w:val="dotted" w:sz="6" w:space="0" w:color="auto" w:shadow="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0F0F2" w14:textId="77777777" w:rsidR="006D5CC7" w:rsidRDefault="006D5CC7" w:rsidP="001128E3">
    <w:pPr>
      <w:pStyle w:val="Nagwek"/>
    </w:pPr>
  </w:p>
  <w:p w14:paraId="70F83D57" w14:textId="77777777" w:rsidR="006D5CC7" w:rsidRPr="001F6F6B" w:rsidRDefault="006D5CC7" w:rsidP="001128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A1CA5"/>
    <w:multiLevelType w:val="hybridMultilevel"/>
    <w:tmpl w:val="3D32F5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E927900"/>
    <w:multiLevelType w:val="hybridMultilevel"/>
    <w:tmpl w:val="A2CE555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A873E5A"/>
    <w:multiLevelType w:val="hybridMultilevel"/>
    <w:tmpl w:val="A44A22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4D51DC0"/>
    <w:multiLevelType w:val="hybridMultilevel"/>
    <w:tmpl w:val="029681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5DB4968"/>
    <w:multiLevelType w:val="hybridMultilevel"/>
    <w:tmpl w:val="1CF66FC8"/>
    <w:lvl w:ilvl="0" w:tplc="D7C2E018">
      <w:start w:val="1"/>
      <w:numFmt w:val="decimal"/>
      <w:lvlText w:val="%1."/>
      <w:lvlJc w:val="left"/>
      <w:pPr>
        <w:tabs>
          <w:tab w:val="num" w:pos="720"/>
        </w:tabs>
        <w:ind w:left="720" w:hanging="360"/>
      </w:pPr>
      <w:rPr>
        <w:rFonts w:hint="default"/>
        <w:b w:val="0"/>
      </w:rPr>
    </w:lvl>
    <w:lvl w:ilvl="1" w:tplc="A364CD58">
      <w:start w:val="1"/>
      <w:numFmt w:val="decimal"/>
      <w:lvlText w:val="%2."/>
      <w:lvlJc w:val="left"/>
      <w:pPr>
        <w:tabs>
          <w:tab w:val="num" w:pos="1440"/>
        </w:tabs>
        <w:ind w:left="1440" w:hanging="360"/>
      </w:pPr>
      <w:rPr>
        <w:rFonts w:hint="default"/>
        <w:b w:val="0"/>
      </w:rPr>
    </w:lvl>
    <w:lvl w:ilvl="2" w:tplc="8048E648">
      <w:start w:val="1"/>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6831098"/>
    <w:multiLevelType w:val="hybridMultilevel"/>
    <w:tmpl w:val="F54C1E34"/>
    <w:lvl w:ilvl="0" w:tplc="FED018D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40524AE"/>
    <w:multiLevelType w:val="hybridMultilevel"/>
    <w:tmpl w:val="479C9700"/>
    <w:lvl w:ilvl="0" w:tplc="0415000F">
      <w:start w:val="1"/>
      <w:numFmt w:val="decimal"/>
      <w:lvlText w:val="%1."/>
      <w:lvlJc w:val="left"/>
      <w:pPr>
        <w:tabs>
          <w:tab w:val="num" w:pos="720"/>
        </w:tabs>
        <w:ind w:left="720" w:hanging="360"/>
      </w:pPr>
    </w:lvl>
    <w:lvl w:ilvl="1" w:tplc="8B12A416">
      <w:start w:val="1"/>
      <w:numFmt w:val="decimal"/>
      <w:lvlText w:val="%2)"/>
      <w:lvlJc w:val="left"/>
      <w:pPr>
        <w:tabs>
          <w:tab w:val="num" w:pos="1440"/>
        </w:tabs>
        <w:ind w:left="1440" w:hanging="360"/>
      </w:pPr>
      <w:rPr>
        <w:rFonts w:ascii="Garamond" w:hAnsi="Garamond" w:hint="default"/>
        <w:sz w:val="22"/>
        <w:szCs w:val="22"/>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64502DB"/>
    <w:multiLevelType w:val="hybridMultilevel"/>
    <w:tmpl w:val="28FA48B2"/>
    <w:lvl w:ilvl="0" w:tplc="293E73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8123F6"/>
    <w:multiLevelType w:val="hybridMultilevel"/>
    <w:tmpl w:val="FC90DF2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0A21630"/>
    <w:multiLevelType w:val="hybridMultilevel"/>
    <w:tmpl w:val="C2B088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0A6580"/>
    <w:multiLevelType w:val="hybridMultilevel"/>
    <w:tmpl w:val="62A27618"/>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C4F1B8A"/>
    <w:multiLevelType w:val="hybridMultilevel"/>
    <w:tmpl w:val="A00469F6"/>
    <w:lvl w:ilvl="0" w:tplc="04150011">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C7E0A62"/>
    <w:multiLevelType w:val="hybridMultilevel"/>
    <w:tmpl w:val="104CAAE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92E1E19"/>
    <w:multiLevelType w:val="hybridMultilevel"/>
    <w:tmpl w:val="C2BAD39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66586425">
    <w:abstractNumId w:val="8"/>
  </w:num>
  <w:num w:numId="2" w16cid:durableId="1435320544">
    <w:abstractNumId w:val="6"/>
  </w:num>
  <w:num w:numId="3" w16cid:durableId="1623685292">
    <w:abstractNumId w:val="11"/>
  </w:num>
  <w:num w:numId="4" w16cid:durableId="946042565">
    <w:abstractNumId w:val="3"/>
  </w:num>
  <w:num w:numId="5" w16cid:durableId="441847817">
    <w:abstractNumId w:val="12"/>
  </w:num>
  <w:num w:numId="6" w16cid:durableId="1054237183">
    <w:abstractNumId w:val="2"/>
  </w:num>
  <w:num w:numId="7" w16cid:durableId="1905070482">
    <w:abstractNumId w:val="5"/>
  </w:num>
  <w:num w:numId="8" w16cid:durableId="1016269512">
    <w:abstractNumId w:val="10"/>
  </w:num>
  <w:num w:numId="9" w16cid:durableId="1556307846">
    <w:abstractNumId w:val="1"/>
  </w:num>
  <w:num w:numId="10" w16cid:durableId="1996445023">
    <w:abstractNumId w:val="13"/>
  </w:num>
  <w:num w:numId="11" w16cid:durableId="37750846">
    <w:abstractNumId w:val="4"/>
  </w:num>
  <w:num w:numId="12" w16cid:durableId="256014956">
    <w:abstractNumId w:val="0"/>
  </w:num>
  <w:num w:numId="13" w16cid:durableId="1643927074">
    <w:abstractNumId w:val="7"/>
  </w:num>
  <w:num w:numId="14" w16cid:durableId="11432335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2FA"/>
    <w:rsid w:val="00000245"/>
    <w:rsid w:val="00007478"/>
    <w:rsid w:val="00066626"/>
    <w:rsid w:val="000B502D"/>
    <w:rsid w:val="00105369"/>
    <w:rsid w:val="001D4C3D"/>
    <w:rsid w:val="002161DE"/>
    <w:rsid w:val="00216393"/>
    <w:rsid w:val="00223642"/>
    <w:rsid w:val="002E3506"/>
    <w:rsid w:val="0030567E"/>
    <w:rsid w:val="003228D6"/>
    <w:rsid w:val="003855EB"/>
    <w:rsid w:val="00431482"/>
    <w:rsid w:val="004D22C5"/>
    <w:rsid w:val="005015B0"/>
    <w:rsid w:val="0050171B"/>
    <w:rsid w:val="00574755"/>
    <w:rsid w:val="005D0353"/>
    <w:rsid w:val="006550AA"/>
    <w:rsid w:val="006D030A"/>
    <w:rsid w:val="006D5CC7"/>
    <w:rsid w:val="007B6BAA"/>
    <w:rsid w:val="007C56D4"/>
    <w:rsid w:val="0087068E"/>
    <w:rsid w:val="008768F4"/>
    <w:rsid w:val="009139CF"/>
    <w:rsid w:val="00924B47"/>
    <w:rsid w:val="0092736D"/>
    <w:rsid w:val="00A12A54"/>
    <w:rsid w:val="00A72706"/>
    <w:rsid w:val="00AF293B"/>
    <w:rsid w:val="00B3720D"/>
    <w:rsid w:val="00B56B64"/>
    <w:rsid w:val="00C901F4"/>
    <w:rsid w:val="00D10EA4"/>
    <w:rsid w:val="00D11CF3"/>
    <w:rsid w:val="00D1393D"/>
    <w:rsid w:val="00D56BF0"/>
    <w:rsid w:val="00D819F9"/>
    <w:rsid w:val="00DF6D9A"/>
    <w:rsid w:val="00E6449C"/>
    <w:rsid w:val="00E7466E"/>
    <w:rsid w:val="00E80309"/>
    <w:rsid w:val="00F032FA"/>
    <w:rsid w:val="00F32FA3"/>
    <w:rsid w:val="00F44694"/>
    <w:rsid w:val="00F4683A"/>
    <w:rsid w:val="00F817AB"/>
    <w:rsid w:val="00F85018"/>
    <w:rsid w:val="00FD6416"/>
    <w:rsid w:val="00FE0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FB9F0"/>
  <w15:chartTrackingRefBased/>
  <w15:docId w15:val="{260C238F-67DC-44AA-8C92-9AD4658A3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32FA"/>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4">
    <w:name w:val="heading 4"/>
    <w:basedOn w:val="Normalny"/>
    <w:next w:val="Normalny"/>
    <w:link w:val="Nagwek4Znak"/>
    <w:qFormat/>
    <w:rsid w:val="00F032FA"/>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032FA"/>
    <w:rPr>
      <w:rFonts w:ascii="Times New Roman" w:eastAsia="Times New Roman" w:hAnsi="Times New Roman" w:cs="Times New Roman"/>
      <w:b/>
      <w:bCs/>
      <w:kern w:val="0"/>
      <w:sz w:val="28"/>
      <w:szCs w:val="28"/>
      <w:lang w:eastAsia="pl-PL"/>
      <w14:ligatures w14:val="none"/>
    </w:rPr>
  </w:style>
  <w:style w:type="paragraph" w:styleId="Nagwek">
    <w:name w:val="header"/>
    <w:basedOn w:val="Normalny"/>
    <w:link w:val="NagwekZnak"/>
    <w:rsid w:val="00F032FA"/>
    <w:pPr>
      <w:tabs>
        <w:tab w:val="center" w:pos="4536"/>
        <w:tab w:val="right" w:pos="9072"/>
      </w:tabs>
    </w:pPr>
  </w:style>
  <w:style w:type="character" w:customStyle="1" w:styleId="NagwekZnak">
    <w:name w:val="Nagłówek Znak"/>
    <w:basedOn w:val="Domylnaczcionkaakapitu"/>
    <w:link w:val="Nagwek"/>
    <w:rsid w:val="00F032FA"/>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rsid w:val="00F032FA"/>
    <w:pPr>
      <w:tabs>
        <w:tab w:val="center" w:pos="4536"/>
        <w:tab w:val="right" w:pos="9072"/>
      </w:tabs>
    </w:pPr>
  </w:style>
  <w:style w:type="character" w:customStyle="1" w:styleId="StopkaZnak">
    <w:name w:val="Stopka Znak"/>
    <w:basedOn w:val="Domylnaczcionkaakapitu"/>
    <w:link w:val="Stopka"/>
    <w:rsid w:val="00F032FA"/>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F032FA"/>
  </w:style>
  <w:style w:type="character" w:styleId="Hipercze">
    <w:name w:val="Hyperlink"/>
    <w:basedOn w:val="Domylnaczcionkaakapitu"/>
    <w:rsid w:val="00F032FA"/>
    <w:rPr>
      <w:color w:val="0000FF"/>
      <w:u w:val="single"/>
    </w:rPr>
  </w:style>
  <w:style w:type="paragraph" w:customStyle="1" w:styleId="Tekstpodstawowy31">
    <w:name w:val="Tekst podstawowy 31"/>
    <w:basedOn w:val="Normalny"/>
    <w:rsid w:val="00F032FA"/>
    <w:pPr>
      <w:suppressAutoHyphens/>
    </w:pPr>
    <w:rPr>
      <w:szCs w:val="20"/>
    </w:rPr>
  </w:style>
  <w:style w:type="character" w:customStyle="1" w:styleId="Nierozpoznanawzmianka1">
    <w:name w:val="Nierozpoznana wzmianka1"/>
    <w:basedOn w:val="Domylnaczcionkaakapitu"/>
    <w:uiPriority w:val="99"/>
    <w:semiHidden/>
    <w:unhideWhenUsed/>
    <w:rsid w:val="0030567E"/>
    <w:rPr>
      <w:color w:val="605E5C"/>
      <w:shd w:val="clear" w:color="auto" w:fill="E1DFDD"/>
    </w:rPr>
  </w:style>
  <w:style w:type="character" w:styleId="Odwoaniedokomentarza">
    <w:name w:val="annotation reference"/>
    <w:basedOn w:val="Domylnaczcionkaakapitu"/>
    <w:uiPriority w:val="99"/>
    <w:semiHidden/>
    <w:unhideWhenUsed/>
    <w:rsid w:val="00574755"/>
    <w:rPr>
      <w:sz w:val="16"/>
      <w:szCs w:val="16"/>
    </w:rPr>
  </w:style>
  <w:style w:type="paragraph" w:styleId="Tekstkomentarza">
    <w:name w:val="annotation text"/>
    <w:basedOn w:val="Normalny"/>
    <w:link w:val="TekstkomentarzaZnak"/>
    <w:uiPriority w:val="99"/>
    <w:semiHidden/>
    <w:unhideWhenUsed/>
    <w:rsid w:val="00574755"/>
    <w:rPr>
      <w:sz w:val="20"/>
      <w:szCs w:val="20"/>
    </w:rPr>
  </w:style>
  <w:style w:type="character" w:customStyle="1" w:styleId="TekstkomentarzaZnak">
    <w:name w:val="Tekst komentarza Znak"/>
    <w:basedOn w:val="Domylnaczcionkaakapitu"/>
    <w:link w:val="Tekstkomentarza"/>
    <w:uiPriority w:val="99"/>
    <w:semiHidden/>
    <w:rsid w:val="00574755"/>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74755"/>
    <w:rPr>
      <w:b/>
      <w:bCs/>
    </w:rPr>
  </w:style>
  <w:style w:type="character" w:customStyle="1" w:styleId="TematkomentarzaZnak">
    <w:name w:val="Temat komentarza Znak"/>
    <w:basedOn w:val="TekstkomentarzaZnak"/>
    <w:link w:val="Tematkomentarza"/>
    <w:uiPriority w:val="99"/>
    <w:semiHidden/>
    <w:rsid w:val="00574755"/>
    <w:rPr>
      <w:rFonts w:ascii="Times New Roman" w:eastAsia="Times New Roman" w:hAnsi="Times New Roman" w:cs="Times New Roman"/>
      <w:b/>
      <w:bCs/>
      <w:kern w:val="0"/>
      <w:sz w:val="20"/>
      <w:szCs w:val="20"/>
      <w:lang w:eastAsia="pl-PL"/>
      <w14:ligatures w14:val="none"/>
    </w:rPr>
  </w:style>
  <w:style w:type="character" w:styleId="UyteHipercze">
    <w:name w:val="FollowedHyperlink"/>
    <w:basedOn w:val="Domylnaczcionkaakapitu"/>
    <w:uiPriority w:val="99"/>
    <w:semiHidden/>
    <w:unhideWhenUsed/>
    <w:rsid w:val="00574755"/>
    <w:rPr>
      <w:color w:val="954F72" w:themeColor="followedHyperlink"/>
      <w:u w:val="single"/>
    </w:rPr>
  </w:style>
  <w:style w:type="paragraph" w:styleId="Tekstdymka">
    <w:name w:val="Balloon Text"/>
    <w:basedOn w:val="Normalny"/>
    <w:link w:val="TekstdymkaZnak"/>
    <w:uiPriority w:val="99"/>
    <w:semiHidden/>
    <w:unhideWhenUsed/>
    <w:rsid w:val="007B6BAA"/>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6BAA"/>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E7466E"/>
    <w:pPr>
      <w:spacing w:after="0" w:line="240" w:lineRule="auto"/>
    </w:pPr>
    <w:rPr>
      <w:rFonts w:ascii="Times New Roman" w:eastAsia="Times New Roman" w:hAnsi="Times New Roman" w:cs="Times New Roman"/>
      <w:kern w:val="0"/>
      <w:sz w:val="24"/>
      <w:szCs w:val="24"/>
      <w:lang w:eastAsia="pl-PL"/>
      <w14:ligatures w14:val="none"/>
    </w:rPr>
  </w:style>
  <w:style w:type="character" w:styleId="Nierozpoznanawzmianka">
    <w:name w:val="Unresolved Mention"/>
    <w:basedOn w:val="Domylnaczcionkaakapitu"/>
    <w:uiPriority w:val="99"/>
    <w:semiHidden/>
    <w:unhideWhenUsed/>
    <w:rsid w:val="007C56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nteonnarodowy.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p.krakow.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anteonnarodowy.org/" TargetMode="External"/><Relationship Id="rId4" Type="http://schemas.openxmlformats.org/officeDocument/2006/relationships/webSettings" Target="webSettings.xml"/><Relationship Id="rId9" Type="http://schemas.openxmlformats.org/officeDocument/2006/relationships/hyperlink" Target="https://www.panteonnarodowy.org/"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8</Pages>
  <Words>2469</Words>
  <Characters>14817</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8</cp:revision>
  <cp:lastPrinted>2023-10-15T15:45:00Z</cp:lastPrinted>
  <dcterms:created xsi:type="dcterms:W3CDTF">2024-06-21T19:55:00Z</dcterms:created>
  <dcterms:modified xsi:type="dcterms:W3CDTF">2024-06-30T14:40:00Z</dcterms:modified>
</cp:coreProperties>
</file>